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3" w:rsidRDefault="009362D3" w:rsidP="0093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9362D3" w:rsidRDefault="009362D3" w:rsidP="0093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9362D3" w:rsidRDefault="009362D3" w:rsidP="0093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3"/>
          <w:szCs w:val="23"/>
        </w:rPr>
      </w:pPr>
      <w:r>
        <w:rPr>
          <w:rFonts w:ascii="Helvetica" w:hAnsi="Helvetica" w:cs="Helvetica"/>
          <w:color w:val="000000"/>
          <w:sz w:val="23"/>
          <w:szCs w:val="23"/>
        </w:rPr>
        <w:t>Catherine Caracciolo</w:t>
      </w:r>
    </w:p>
    <w:p w:rsidR="009362D3" w:rsidRDefault="009362D3" w:rsidP="0093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3"/>
          <w:szCs w:val="23"/>
        </w:rPr>
      </w:pPr>
    </w:p>
    <w:p w:rsidR="009362D3" w:rsidRDefault="009362D3" w:rsidP="0093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3"/>
          <w:szCs w:val="23"/>
        </w:rPr>
      </w:pPr>
      <w:r>
        <w:rPr>
          <w:rFonts w:ascii="Helvetica" w:hAnsi="Helvetica" w:cs="Helvetica"/>
          <w:color w:val="000000"/>
          <w:sz w:val="23"/>
          <w:szCs w:val="23"/>
        </w:rPr>
        <w:t xml:space="preserve">In his book, </w:t>
      </w:r>
      <w:r>
        <w:rPr>
          <w:rFonts w:ascii="Helvetica" w:hAnsi="Helvetica" w:cs="Helvetica"/>
          <w:i/>
          <w:color w:val="000000"/>
          <w:sz w:val="23"/>
          <w:szCs w:val="23"/>
        </w:rPr>
        <w:t xml:space="preserve">Collapse: How Societies Choose to Fail or Succeed, </w:t>
      </w:r>
      <w:r>
        <w:rPr>
          <w:rFonts w:ascii="Helvetica" w:hAnsi="Helvetica" w:cs="Helvetica"/>
          <w:color w:val="000000"/>
          <w:sz w:val="23"/>
          <w:szCs w:val="23"/>
        </w:rPr>
        <w:t xml:space="preserve">author Jared Diamond states, “for the first time in history, [humans] face the risk of a global decline” (Diamond 23). </w:t>
      </w:r>
      <w:r>
        <w:rPr>
          <w:rFonts w:ascii="Helvetica" w:hAnsi="Helvetica" w:cs="Helvetica"/>
          <w:i/>
          <w:color w:val="000000"/>
          <w:sz w:val="23"/>
          <w:szCs w:val="23"/>
        </w:rPr>
        <w:t>Collapse</w:t>
      </w:r>
      <w:r>
        <w:rPr>
          <w:rFonts w:ascii="Helvetica" w:hAnsi="Helvetica" w:cs="Helvetica"/>
          <w:color w:val="000000"/>
          <w:sz w:val="23"/>
          <w:szCs w:val="23"/>
        </w:rPr>
        <w:t>, written in 2005, recounts major societal crashes throughout centuries, some of which show similarities to our global society. When considering each country in the world as a “tribe” that makes up the bigger civilization, the collapse of Easter Island is used as a metaphor to describe the potential crash of the humanity on a global scale. In fact, the demise of the Easter Islanders shows examples of environmental damages, climate changes, and poor communal responses. Though societal collapse at the global level seems an impossible prospect, the current rate of exploitation of Earth’s natural resources and explicit evidence of human-impact caused climate change suggest different.</w:t>
      </w:r>
    </w:p>
    <w:p w:rsidR="00BE45AA" w:rsidRDefault="009362D3"/>
    <w:sectPr w:rsidR="00BE45AA" w:rsidSect="008458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2D3"/>
    <w:rsid w:val="009362D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College of the Holy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1</cp:revision>
  <cp:lastPrinted>2011-02-23T13:39:00Z</cp:lastPrinted>
  <dcterms:created xsi:type="dcterms:W3CDTF">2011-02-23T13:37:00Z</dcterms:created>
  <dcterms:modified xsi:type="dcterms:W3CDTF">2011-02-23T13:41:00Z</dcterms:modified>
</cp:coreProperties>
</file>