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34" w:rsidRPr="00A21504" w:rsidRDefault="00701D34" w:rsidP="009401AE">
      <w:pPr>
        <w:rPr>
          <w:rFonts w:ascii="Arial" w:eastAsia="DejaVu LGC Sans" w:hAnsi="Arial" w:cs="DejaVu LGC Sans"/>
          <w:sz w:val="22"/>
        </w:rPr>
      </w:pPr>
    </w:p>
    <w:p w:rsidR="00731BDF" w:rsidRPr="00A21504" w:rsidRDefault="00701D34" w:rsidP="009401AE">
      <w:pPr>
        <w:rPr>
          <w:rFonts w:ascii="Arial" w:eastAsia="DejaVu LGC Sans" w:hAnsi="Arial" w:cs="DejaVu LGC Sans"/>
          <w:sz w:val="22"/>
        </w:rPr>
      </w:pPr>
      <w:r w:rsidRPr="00A21504">
        <w:rPr>
          <w:rFonts w:ascii="Arial" w:eastAsia="DejaVu LGC Sans" w:hAnsi="Arial" w:cs="DejaVu LGC Sans"/>
          <w:sz w:val="22"/>
        </w:rPr>
        <w:t xml:space="preserve">Want to tie the elaborate mathematical ideas around during the time of the Muslim rule to how the development of the geometrical art in the Alahambra </w:t>
      </w: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C15B82" w:rsidRPr="00A21504" w:rsidRDefault="00C15B82"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731BDF" w:rsidRPr="00A21504" w:rsidRDefault="00731BDF" w:rsidP="009401AE">
      <w:pPr>
        <w:rPr>
          <w:rFonts w:ascii="Arial" w:eastAsia="DejaVu LGC Sans" w:hAnsi="Arial" w:cs="DejaVu LGC Sans"/>
          <w:sz w:val="22"/>
        </w:rPr>
      </w:pPr>
    </w:p>
    <w:p w:rsidR="00024A2C" w:rsidRDefault="00024A2C" w:rsidP="009401AE">
      <w:pPr>
        <w:jc w:val="center"/>
        <w:rPr>
          <w:rFonts w:ascii="Arial" w:eastAsia="DejaVu LGC Sans" w:hAnsi="Arial" w:cs="DejaVu LGC Sans"/>
          <w:sz w:val="22"/>
        </w:rPr>
      </w:pPr>
      <w:r>
        <w:rPr>
          <w:rFonts w:ascii="Arial" w:eastAsia="DejaVu LGC Sans" w:hAnsi="Arial" w:cs="DejaVu LGC Sans"/>
          <w:sz w:val="22"/>
        </w:rPr>
        <w:t>How Mathematics and Art</w:t>
      </w:r>
    </w:p>
    <w:p w:rsidR="00731BDF" w:rsidRPr="00A21504" w:rsidRDefault="00024A2C" w:rsidP="009401AE">
      <w:pPr>
        <w:jc w:val="center"/>
        <w:rPr>
          <w:rFonts w:ascii="Arial" w:eastAsia="DejaVu LGC Sans" w:hAnsi="Arial" w:cs="DejaVu LGC Sans"/>
          <w:sz w:val="22"/>
        </w:rPr>
      </w:pPr>
      <w:r>
        <w:rPr>
          <w:rFonts w:ascii="Arial" w:eastAsia="DejaVu LGC Sans" w:hAnsi="Arial" w:cs="DejaVu LGC Sans"/>
          <w:sz w:val="22"/>
        </w:rPr>
        <w:t>are Interconnected in al-Andalus</w:t>
      </w:r>
    </w:p>
    <w:p w:rsidR="00731BDF" w:rsidRPr="00A21504" w:rsidRDefault="00731BDF" w:rsidP="009401AE">
      <w:pPr>
        <w:jc w:val="center"/>
        <w:rPr>
          <w:rFonts w:ascii="Arial" w:eastAsia="DejaVu LGC Sans" w:hAnsi="Arial" w:cs="DejaVu LGC Sans"/>
          <w:sz w:val="22"/>
        </w:rPr>
      </w:pPr>
    </w:p>
    <w:p w:rsidR="00731BDF" w:rsidRPr="00A21504" w:rsidRDefault="00731BDF" w:rsidP="009401AE">
      <w:pPr>
        <w:jc w:val="center"/>
        <w:rPr>
          <w:rFonts w:ascii="Arial" w:eastAsia="DejaVu LGC Sans" w:hAnsi="Arial" w:cs="DejaVu LGC Sans"/>
          <w:sz w:val="22"/>
        </w:rPr>
      </w:pPr>
    </w:p>
    <w:p w:rsidR="00731BDF" w:rsidRPr="00A21504" w:rsidRDefault="00731BDF" w:rsidP="009401AE">
      <w:pPr>
        <w:jc w:val="center"/>
        <w:rPr>
          <w:rFonts w:ascii="Arial" w:eastAsia="DejaVu LGC Sans" w:hAnsi="Arial" w:cs="DejaVu LGC Sans"/>
          <w:sz w:val="22"/>
        </w:rPr>
      </w:pPr>
      <w:r w:rsidRPr="00A21504">
        <w:rPr>
          <w:rFonts w:ascii="Arial" w:eastAsia="DejaVu LGC Sans" w:hAnsi="Arial" w:cs="DejaVu LGC Sans"/>
          <w:sz w:val="22"/>
        </w:rPr>
        <w:t>Catherine Caracciolo</w:t>
      </w:r>
    </w:p>
    <w:p w:rsidR="00731BDF" w:rsidRPr="00A21504" w:rsidRDefault="00731BDF" w:rsidP="009401AE">
      <w:pPr>
        <w:jc w:val="center"/>
        <w:rPr>
          <w:rFonts w:ascii="Arial" w:eastAsia="DejaVu LGC Sans" w:hAnsi="Arial" w:cs="DejaVu LGC Sans"/>
          <w:sz w:val="22"/>
        </w:rPr>
      </w:pPr>
      <w:r w:rsidRPr="00A21504">
        <w:rPr>
          <w:rFonts w:ascii="Arial" w:eastAsia="DejaVu LGC Sans" w:hAnsi="Arial" w:cs="DejaVu LGC Sans"/>
          <w:sz w:val="22"/>
        </w:rPr>
        <w:t>Professor Little</w:t>
      </w:r>
    </w:p>
    <w:p w:rsidR="00DB0B62" w:rsidRPr="00A21504" w:rsidRDefault="00731BDF" w:rsidP="009401AE">
      <w:pPr>
        <w:jc w:val="center"/>
        <w:rPr>
          <w:rFonts w:ascii="Arial" w:eastAsia="DejaVu LGC Sans" w:hAnsi="Arial" w:cs="DejaVu LGC Sans"/>
          <w:sz w:val="22"/>
        </w:rPr>
      </w:pPr>
      <w:r w:rsidRPr="00A21504">
        <w:rPr>
          <w:rFonts w:ascii="Arial" w:eastAsia="DejaVu LGC Sans" w:hAnsi="Arial" w:cs="DejaVu LGC Sans"/>
          <w:sz w:val="22"/>
        </w:rPr>
        <w:t>Mon</w:t>
      </w:r>
      <w:r w:rsidR="009A6489" w:rsidRPr="00A21504">
        <w:rPr>
          <w:rFonts w:ascii="Arial" w:eastAsia="DejaVu LGC Sans" w:hAnsi="Arial" w:cs="DejaVu LGC Sans"/>
          <w:sz w:val="22"/>
        </w:rPr>
        <w:t>t</w:t>
      </w:r>
      <w:r w:rsidRPr="00A21504">
        <w:rPr>
          <w:rFonts w:ascii="Arial" w:eastAsia="DejaVu LGC Sans" w:hAnsi="Arial" w:cs="DejaVu LGC Sans"/>
          <w:sz w:val="22"/>
        </w:rPr>
        <w:t>serrat</w:t>
      </w:r>
      <w:r w:rsidRPr="00A21504">
        <w:rPr>
          <w:rFonts w:ascii="Arial" w:eastAsia="DejaVu LGC Sans" w:hAnsi="Arial" w:cs="DejaVu LGC Sans"/>
          <w:sz w:val="22"/>
        </w:rPr>
        <w:br w:type="page"/>
      </w:r>
    </w:p>
    <w:p w:rsidR="00DB0B62" w:rsidRPr="00A21504" w:rsidRDefault="00DB0B62" w:rsidP="00212427">
      <w:pPr>
        <w:rPr>
          <w:rFonts w:ascii="Arial" w:eastAsia="DejaVu LGC Sans" w:hAnsi="Arial" w:cs="DejaVu LGC Sans"/>
          <w:sz w:val="22"/>
        </w:rPr>
      </w:pPr>
    </w:p>
    <w:p w:rsidR="00731BDF" w:rsidRPr="00A21504" w:rsidRDefault="00731BDF" w:rsidP="008669F9">
      <w:pPr>
        <w:spacing w:line="480" w:lineRule="auto"/>
        <w:jc w:val="both"/>
        <w:rPr>
          <w:rFonts w:ascii="Arial" w:hAnsi="Arial"/>
          <w:sz w:val="22"/>
        </w:rPr>
      </w:pPr>
      <w:r w:rsidRPr="00A21504">
        <w:rPr>
          <w:rFonts w:ascii="Arial" w:eastAsia="DejaVu LGC Sans" w:hAnsi="Arial" w:cs="DejaVu LGC Sans"/>
          <w:sz w:val="22"/>
        </w:rPr>
        <w:tab/>
        <w:t>Antonio Fernandez Puerto, Professor at the University of Grenada, once said, “</w:t>
      </w:r>
      <w:r w:rsidRPr="00A21504">
        <w:rPr>
          <w:rFonts w:ascii="Arial" w:hAnsi="Arial"/>
          <w:sz w:val="22"/>
        </w:rPr>
        <w:t xml:space="preserve">When you go to a concert, and you listen to Mozart…perhaps you don't know…music, but you notice that there is something magic. The same thing happens here in the Alhambra, you can feel it.” The “magic” </w:t>
      </w:r>
      <w:r w:rsidR="00C15B82" w:rsidRPr="00A21504">
        <w:rPr>
          <w:rFonts w:ascii="Arial" w:hAnsi="Arial"/>
          <w:sz w:val="22"/>
        </w:rPr>
        <w:t>Fernandez-</w:t>
      </w:r>
      <w:r w:rsidRPr="00A21504">
        <w:rPr>
          <w:rFonts w:ascii="Arial" w:hAnsi="Arial"/>
          <w:sz w:val="22"/>
        </w:rPr>
        <w:t>Puerto is describing represents the subtle mathematics the average person misses when they look at the Alhambra. In fact, the Alhambra was designed completely around mathematic</w:t>
      </w:r>
      <w:r w:rsidR="00CB6881">
        <w:rPr>
          <w:rFonts w:ascii="Arial" w:hAnsi="Arial"/>
          <w:sz w:val="22"/>
        </w:rPr>
        <w:t>al</w:t>
      </w:r>
      <w:r w:rsidRPr="00A21504">
        <w:rPr>
          <w:rFonts w:ascii="Arial" w:hAnsi="Arial"/>
          <w:sz w:val="22"/>
        </w:rPr>
        <w:t xml:space="preserve"> and geometric</w:t>
      </w:r>
      <w:r w:rsidR="00CB6881">
        <w:rPr>
          <w:rFonts w:ascii="Arial" w:hAnsi="Arial"/>
          <w:sz w:val="22"/>
        </w:rPr>
        <w:t>al</w:t>
      </w:r>
      <w:r w:rsidRPr="00A21504">
        <w:rPr>
          <w:rFonts w:ascii="Arial" w:hAnsi="Arial"/>
          <w:sz w:val="22"/>
        </w:rPr>
        <w:t xml:space="preserve"> concepts that were incorporated into southern Spain’s culture just before it was built. In the early 700s, the Muslims conquered Spain, setting the stage for intellectual development. The scholars in al-Andalus were able to overcome their religious backgrounds in favor of academic advancement, filling southern Spain with an overwhelming air of mathematical reasoning. The mathematical beauty in the Alhambra was able to thrive due mostly t</w:t>
      </w:r>
      <w:r w:rsidR="00CB6881">
        <w:rPr>
          <w:rFonts w:ascii="Arial" w:hAnsi="Arial"/>
          <w:sz w:val="22"/>
        </w:rPr>
        <w:t xml:space="preserve">o </w:t>
      </w:r>
      <w:r w:rsidR="00024A2C">
        <w:rPr>
          <w:rFonts w:ascii="Arial" w:hAnsi="Arial"/>
          <w:sz w:val="22"/>
        </w:rPr>
        <w:t>scientific</w:t>
      </w:r>
      <w:r w:rsidR="00CB6881">
        <w:rPr>
          <w:rFonts w:ascii="Arial" w:hAnsi="Arial"/>
          <w:sz w:val="22"/>
        </w:rPr>
        <w:t xml:space="preserve"> developments of the Muslim, Christian and Jewish scholars </w:t>
      </w:r>
      <w:r w:rsidRPr="00A21504">
        <w:rPr>
          <w:rFonts w:ascii="Arial" w:hAnsi="Arial"/>
          <w:sz w:val="22"/>
        </w:rPr>
        <w:t>in al-Andalus.</w:t>
      </w:r>
    </w:p>
    <w:p w:rsidR="00356C84" w:rsidRPr="00A21504" w:rsidRDefault="00731BDF" w:rsidP="008669F9">
      <w:pPr>
        <w:spacing w:line="480" w:lineRule="auto"/>
        <w:jc w:val="both"/>
        <w:rPr>
          <w:rFonts w:ascii="Arial" w:hAnsi="Arial"/>
          <w:sz w:val="22"/>
        </w:rPr>
      </w:pPr>
      <w:r w:rsidRPr="00A21504">
        <w:rPr>
          <w:rFonts w:ascii="Arial" w:hAnsi="Arial"/>
          <w:sz w:val="22"/>
        </w:rPr>
        <w:tab/>
        <w:t xml:space="preserve">The Muslims are a group of people who follow the word of the </w:t>
      </w:r>
      <w:r w:rsidR="007270EE">
        <w:rPr>
          <w:rFonts w:ascii="Arial" w:hAnsi="Arial"/>
          <w:sz w:val="22"/>
        </w:rPr>
        <w:t>prophet</w:t>
      </w:r>
      <w:r w:rsidRPr="00A21504">
        <w:rPr>
          <w:rFonts w:ascii="Arial" w:hAnsi="Arial"/>
          <w:sz w:val="22"/>
        </w:rPr>
        <w:t xml:space="preserve"> Muhammad, and after his death in 623 CE in Mecca, many Muslim leaders came to power wan</w:t>
      </w:r>
      <w:r w:rsidR="00C15B82" w:rsidRPr="00A21504">
        <w:rPr>
          <w:rFonts w:ascii="Arial" w:hAnsi="Arial"/>
          <w:sz w:val="22"/>
        </w:rPr>
        <w:t>ting to spread Islam and Muslim</w:t>
      </w:r>
      <w:r w:rsidRPr="00A21504">
        <w:rPr>
          <w:rFonts w:ascii="Arial" w:hAnsi="Arial"/>
          <w:sz w:val="22"/>
        </w:rPr>
        <w:t xml:space="preserve"> </w:t>
      </w:r>
      <w:r w:rsidR="007270EE">
        <w:rPr>
          <w:rFonts w:ascii="Arial" w:hAnsi="Arial"/>
          <w:sz w:val="22"/>
        </w:rPr>
        <w:t>influence</w:t>
      </w:r>
      <w:r w:rsidRPr="00A21504">
        <w:rPr>
          <w:rFonts w:ascii="Arial" w:hAnsi="Arial"/>
          <w:sz w:val="22"/>
        </w:rPr>
        <w:t>. In 711 CE, Jews and Christians occupied most of Spain, and</w:t>
      </w:r>
      <w:r w:rsidR="00C15B82" w:rsidRPr="00A21504">
        <w:rPr>
          <w:rFonts w:ascii="Arial" w:hAnsi="Arial"/>
          <w:sz w:val="22"/>
        </w:rPr>
        <w:t xml:space="preserve"> when</w:t>
      </w:r>
      <w:r w:rsidRPr="00A21504">
        <w:rPr>
          <w:rFonts w:ascii="Arial" w:hAnsi="Arial"/>
          <w:sz w:val="22"/>
        </w:rPr>
        <w:t xml:space="preserve"> the Muslims invaded and took control of Spain, peace within all religions was encouraged. From the perspective of the Muslims, the Christians and Jews were not so different since the </w:t>
      </w:r>
      <w:r w:rsidR="00024A2C" w:rsidRPr="00A21504">
        <w:rPr>
          <w:rFonts w:ascii="Arial" w:hAnsi="Arial"/>
          <w:sz w:val="22"/>
        </w:rPr>
        <w:t>Qu</w:t>
      </w:r>
      <w:r w:rsidR="00024A2C">
        <w:rPr>
          <w:rFonts w:ascii="Arial" w:hAnsi="Arial"/>
          <w:sz w:val="22"/>
        </w:rPr>
        <w:t>r</w:t>
      </w:r>
      <w:r w:rsidR="00024A2C" w:rsidRPr="00A21504">
        <w:rPr>
          <w:rFonts w:ascii="Arial" w:hAnsi="Arial"/>
          <w:sz w:val="22"/>
        </w:rPr>
        <w:t>’an</w:t>
      </w:r>
      <w:r w:rsidRPr="00A21504">
        <w:rPr>
          <w:rFonts w:ascii="Arial" w:hAnsi="Arial"/>
          <w:sz w:val="22"/>
        </w:rPr>
        <w:t xml:space="preserve"> is based around the same character as in the </w:t>
      </w:r>
      <w:r w:rsidR="00024A2C">
        <w:rPr>
          <w:rFonts w:ascii="Arial" w:hAnsi="Arial"/>
          <w:sz w:val="22"/>
        </w:rPr>
        <w:t>Torah and the Old Testament –</w:t>
      </w:r>
      <w:r w:rsidRPr="00A21504">
        <w:rPr>
          <w:rFonts w:ascii="Arial" w:hAnsi="Arial"/>
          <w:sz w:val="22"/>
        </w:rPr>
        <w:t xml:space="preserve"> Abraham. Therefore, the Muslims accepted those already living in Spain as “Aha al-Kitab”, meaning “people of the Book”</w:t>
      </w:r>
      <w:r w:rsidR="00C15B82" w:rsidRPr="00A21504">
        <w:rPr>
          <w:rFonts w:ascii="Arial" w:hAnsi="Arial"/>
          <w:sz w:val="22"/>
        </w:rPr>
        <w:t xml:space="preserve"> (Lowney 38)</w:t>
      </w:r>
      <w:r w:rsidRPr="00A21504">
        <w:rPr>
          <w:rFonts w:ascii="Arial" w:hAnsi="Arial"/>
          <w:sz w:val="22"/>
        </w:rPr>
        <w:t xml:space="preserve">. The basis for religious tolerance </w:t>
      </w:r>
      <w:r w:rsidR="00421107" w:rsidRPr="00A21504">
        <w:rPr>
          <w:rFonts w:ascii="Arial" w:hAnsi="Arial"/>
          <w:sz w:val="22"/>
        </w:rPr>
        <w:t>among</w:t>
      </w:r>
      <w:r w:rsidR="000578B5" w:rsidRPr="00A21504">
        <w:rPr>
          <w:rFonts w:ascii="Arial" w:hAnsi="Arial"/>
          <w:sz w:val="22"/>
        </w:rPr>
        <w:t xml:space="preserve"> the </w:t>
      </w:r>
      <w:r w:rsidR="00421107" w:rsidRPr="00A21504">
        <w:rPr>
          <w:rFonts w:ascii="Arial" w:hAnsi="Arial"/>
          <w:sz w:val="22"/>
        </w:rPr>
        <w:t>three</w:t>
      </w:r>
      <w:r w:rsidR="000578B5" w:rsidRPr="00A21504">
        <w:rPr>
          <w:rFonts w:ascii="Arial" w:hAnsi="Arial"/>
          <w:sz w:val="22"/>
        </w:rPr>
        <w:t xml:space="preserve"> major religions in al-Andalus </w:t>
      </w:r>
      <w:r w:rsidRPr="00A21504">
        <w:rPr>
          <w:rFonts w:ascii="Arial" w:hAnsi="Arial"/>
          <w:sz w:val="22"/>
        </w:rPr>
        <w:t>began from day one.</w:t>
      </w:r>
    </w:p>
    <w:p w:rsidR="00F82F85" w:rsidRPr="00A21504" w:rsidRDefault="00356C84" w:rsidP="008669F9">
      <w:pPr>
        <w:spacing w:line="480" w:lineRule="auto"/>
        <w:jc w:val="both"/>
        <w:rPr>
          <w:rFonts w:ascii="Arial" w:hAnsi="Arial"/>
          <w:sz w:val="22"/>
        </w:rPr>
      </w:pPr>
      <w:r w:rsidRPr="00A21504">
        <w:rPr>
          <w:rFonts w:ascii="Arial" w:hAnsi="Arial"/>
          <w:sz w:val="22"/>
        </w:rPr>
        <w:tab/>
        <w:t xml:space="preserve">In the short length of this paper, it seems only appropriate to discuss in depth only two of the many scholars who lived and thrived during medieval Spain. </w:t>
      </w:r>
      <w:r w:rsidR="00421107" w:rsidRPr="00A21504">
        <w:rPr>
          <w:rFonts w:ascii="Arial" w:hAnsi="Arial"/>
          <w:sz w:val="22"/>
        </w:rPr>
        <w:t>Therefore</w:t>
      </w:r>
      <w:r w:rsidRPr="00A21504">
        <w:rPr>
          <w:rFonts w:ascii="Arial" w:hAnsi="Arial"/>
          <w:sz w:val="22"/>
        </w:rPr>
        <w:t xml:space="preserve">, Maslamah Ibn Ahmad al-Majrit (al-Majriti), an astronomer, mathematician and chemist, and Abu Ishaq Ibrahim ibn Yahya al-Zarqali (al-Zarqali), an astronomer, will be the main focuses for this section of the paper. </w:t>
      </w:r>
    </w:p>
    <w:p w:rsidR="00A461A0" w:rsidRPr="00A21504" w:rsidRDefault="00FA37CB" w:rsidP="008669F9">
      <w:pPr>
        <w:spacing w:line="480" w:lineRule="auto"/>
        <w:jc w:val="both"/>
        <w:rPr>
          <w:rFonts w:ascii="Arial" w:hAnsi="Arial"/>
          <w:sz w:val="22"/>
        </w:rPr>
      </w:pPr>
      <w:r w:rsidRPr="00A21504">
        <w:rPr>
          <w:rFonts w:ascii="Arial" w:hAnsi="Arial"/>
          <w:sz w:val="22"/>
        </w:rPr>
        <w:tab/>
        <w:t xml:space="preserve">Al-Majriti </w:t>
      </w:r>
      <w:r w:rsidR="00F82F85" w:rsidRPr="00A21504">
        <w:rPr>
          <w:rFonts w:ascii="Arial" w:hAnsi="Arial"/>
          <w:sz w:val="22"/>
        </w:rPr>
        <w:t>was a famous mathematician,</w:t>
      </w:r>
      <w:r w:rsidR="00421107" w:rsidRPr="00A21504">
        <w:rPr>
          <w:rFonts w:ascii="Arial" w:hAnsi="Arial"/>
          <w:sz w:val="22"/>
        </w:rPr>
        <w:t xml:space="preserve"> astronomer and chemist, born</w:t>
      </w:r>
      <w:r w:rsidR="00F82F85" w:rsidRPr="00A21504">
        <w:rPr>
          <w:rFonts w:ascii="Arial" w:hAnsi="Arial"/>
          <w:sz w:val="22"/>
        </w:rPr>
        <w:t xml:space="preserve"> </w:t>
      </w:r>
      <w:r w:rsidR="00421107" w:rsidRPr="00A21504">
        <w:rPr>
          <w:rFonts w:ascii="Arial" w:hAnsi="Arial"/>
          <w:sz w:val="22"/>
        </w:rPr>
        <w:t>in about</w:t>
      </w:r>
      <w:r w:rsidR="00F82F85" w:rsidRPr="00A21504">
        <w:rPr>
          <w:rFonts w:ascii="Arial" w:hAnsi="Arial"/>
          <w:sz w:val="22"/>
        </w:rPr>
        <w:t xml:space="preserve"> 950 CE in Madrid.</w:t>
      </w:r>
      <w:r w:rsidRPr="00A21504">
        <w:rPr>
          <w:rFonts w:ascii="Arial" w:hAnsi="Arial"/>
          <w:sz w:val="22"/>
        </w:rPr>
        <w:t xml:space="preserve"> Al-Majriti’s major </w:t>
      </w:r>
      <w:r w:rsidR="00A461A0" w:rsidRPr="00A21504">
        <w:rPr>
          <w:rFonts w:ascii="Arial" w:hAnsi="Arial"/>
          <w:sz w:val="22"/>
        </w:rPr>
        <w:t>contribution</w:t>
      </w:r>
      <w:r w:rsidRPr="00A21504">
        <w:rPr>
          <w:rFonts w:ascii="Arial" w:hAnsi="Arial"/>
          <w:sz w:val="22"/>
        </w:rPr>
        <w:t xml:space="preserve"> to the intellectual society in al-Andalus was the expansion of the</w:t>
      </w:r>
      <w:r w:rsidR="007270EE">
        <w:rPr>
          <w:rFonts w:ascii="Arial" w:hAnsi="Arial"/>
          <w:sz w:val="22"/>
        </w:rPr>
        <w:t xml:space="preserve"> work of</w:t>
      </w:r>
      <w:r w:rsidRPr="00A21504">
        <w:rPr>
          <w:rFonts w:ascii="Arial" w:hAnsi="Arial"/>
          <w:sz w:val="22"/>
        </w:rPr>
        <w:t xml:space="preserve"> Greek astronomer</w:t>
      </w:r>
      <w:r w:rsidR="00A461A0" w:rsidRPr="00A21504">
        <w:rPr>
          <w:rFonts w:ascii="Arial" w:hAnsi="Arial"/>
          <w:sz w:val="22"/>
        </w:rPr>
        <w:t>,</w:t>
      </w:r>
      <w:r w:rsidRPr="00A21504">
        <w:rPr>
          <w:rFonts w:ascii="Arial" w:hAnsi="Arial"/>
          <w:sz w:val="22"/>
        </w:rPr>
        <w:t xml:space="preserve"> Ptolemy’s</w:t>
      </w:r>
      <w:r w:rsidR="007270EE">
        <w:rPr>
          <w:rFonts w:ascii="Arial" w:hAnsi="Arial"/>
          <w:sz w:val="22"/>
        </w:rPr>
        <w:t xml:space="preserve">. </w:t>
      </w:r>
      <w:r w:rsidRPr="00A21504">
        <w:rPr>
          <w:rFonts w:ascii="Arial" w:hAnsi="Arial"/>
          <w:sz w:val="22"/>
        </w:rPr>
        <w:t>Known formally as Claudius Ptolemaeus, Ptolemy was a brilliant astronomer who showed “for the first time in history…how to convert specific observational data into the numerical parameters for his planetary models, and with the models to construct tables whereby the solar, lunar, and planetary positions and eclipses could be calculated for any given time, past or fu</w:t>
      </w:r>
      <w:r w:rsidR="00A461A0" w:rsidRPr="00A21504">
        <w:rPr>
          <w:rFonts w:ascii="Arial" w:hAnsi="Arial"/>
          <w:sz w:val="22"/>
        </w:rPr>
        <w:t>ture.”</w:t>
      </w:r>
      <w:r w:rsidR="00C15B82" w:rsidRPr="00A21504">
        <w:rPr>
          <w:rFonts w:ascii="Arial" w:hAnsi="Arial"/>
          <w:sz w:val="22"/>
        </w:rPr>
        <w:t xml:space="preserve"> (Gingerich 1</w:t>
      </w:r>
      <w:r w:rsidR="00A461A0" w:rsidRPr="00A21504">
        <w:rPr>
          <w:rFonts w:ascii="Arial" w:hAnsi="Arial"/>
          <w:sz w:val="22"/>
        </w:rPr>
        <w:t>). Ptolemy was wel</w:t>
      </w:r>
      <w:r w:rsidR="00421107" w:rsidRPr="00A21504">
        <w:rPr>
          <w:rFonts w:ascii="Arial" w:hAnsi="Arial"/>
          <w:sz w:val="22"/>
        </w:rPr>
        <w:t xml:space="preserve">l </w:t>
      </w:r>
      <w:r w:rsidR="00421107" w:rsidRPr="00024A2C">
        <w:rPr>
          <w:rFonts w:ascii="Arial" w:hAnsi="Arial"/>
          <w:sz w:val="22"/>
        </w:rPr>
        <w:t>known at the time for his book</w:t>
      </w:r>
      <w:r w:rsidR="007270EE" w:rsidRPr="00024A2C">
        <w:rPr>
          <w:rFonts w:ascii="Arial" w:hAnsi="Arial"/>
          <w:sz w:val="22"/>
        </w:rPr>
        <w:t xml:space="preserve">, </w:t>
      </w:r>
      <w:r w:rsidR="007270EE" w:rsidRPr="00024A2C">
        <w:rPr>
          <w:rStyle w:val="book"/>
          <w:rFonts w:ascii="Arial" w:hAnsi="Arial"/>
          <w:i/>
          <w:sz w:val="22"/>
        </w:rPr>
        <w:t>Syntaxis</w:t>
      </w:r>
      <w:r w:rsidR="007270EE" w:rsidRPr="00024A2C">
        <w:rPr>
          <w:rStyle w:val="book"/>
          <w:rFonts w:ascii="Arial" w:hAnsi="Arial"/>
          <w:sz w:val="22"/>
        </w:rPr>
        <w:t>, commonly referred to as</w:t>
      </w:r>
      <w:r w:rsidR="00F82F85" w:rsidRPr="00024A2C">
        <w:rPr>
          <w:rFonts w:ascii="Arial" w:hAnsi="Arial"/>
          <w:sz w:val="22"/>
        </w:rPr>
        <w:t xml:space="preserve"> </w:t>
      </w:r>
      <w:r w:rsidRPr="00024A2C">
        <w:rPr>
          <w:rFonts w:ascii="Arial" w:hAnsi="Arial"/>
          <w:i/>
          <w:sz w:val="22"/>
        </w:rPr>
        <w:t>Almagest</w:t>
      </w:r>
      <w:r w:rsidR="00A461A0" w:rsidRPr="00024A2C">
        <w:rPr>
          <w:rFonts w:ascii="Arial" w:hAnsi="Arial"/>
          <w:sz w:val="22"/>
        </w:rPr>
        <w:t xml:space="preserve">, </w:t>
      </w:r>
      <w:r w:rsidR="006E39DC" w:rsidRPr="00024A2C">
        <w:rPr>
          <w:rFonts w:ascii="Arial" w:hAnsi="Arial"/>
          <w:sz w:val="22"/>
        </w:rPr>
        <w:t xml:space="preserve">and </w:t>
      </w:r>
      <w:r w:rsidR="00421107" w:rsidRPr="00A21504">
        <w:rPr>
          <w:rFonts w:ascii="Arial" w:hAnsi="Arial"/>
          <w:sz w:val="22"/>
        </w:rPr>
        <w:t>scholarly work on it during the Muslim rule of Spain helped it spread and grow.</w:t>
      </w:r>
    </w:p>
    <w:p w:rsidR="006E39DC" w:rsidRPr="00A21504" w:rsidRDefault="00A461A0" w:rsidP="008669F9">
      <w:pPr>
        <w:spacing w:line="480" w:lineRule="auto"/>
        <w:ind w:firstLine="212"/>
        <w:jc w:val="both"/>
        <w:rPr>
          <w:rFonts w:ascii="Arial" w:hAnsi="Arial"/>
          <w:sz w:val="22"/>
        </w:rPr>
      </w:pPr>
      <w:r w:rsidRPr="00A21504">
        <w:rPr>
          <w:rFonts w:ascii="Arial" w:hAnsi="Arial"/>
          <w:sz w:val="22"/>
        </w:rPr>
        <w:tab/>
      </w:r>
      <w:r w:rsidRPr="00A21504">
        <w:rPr>
          <w:rFonts w:ascii="Arial" w:hAnsi="Arial"/>
          <w:i/>
          <w:sz w:val="22"/>
        </w:rPr>
        <w:t>Almagest</w:t>
      </w:r>
      <w:r w:rsidRPr="00A21504">
        <w:rPr>
          <w:rFonts w:ascii="Arial" w:hAnsi="Arial"/>
          <w:sz w:val="22"/>
        </w:rPr>
        <w:t xml:space="preserve"> is a scientific text, divided into thirteen books that served as a basis for astrological study at the time. </w:t>
      </w:r>
      <w:r w:rsidR="001C1CBC" w:rsidRPr="00A21504">
        <w:rPr>
          <w:rFonts w:ascii="Arial" w:hAnsi="Arial"/>
          <w:sz w:val="22"/>
        </w:rPr>
        <w:t xml:space="preserve">Ptolemy’s work was so revolutionary because at the time, he had no predecessors to the topic. </w:t>
      </w:r>
      <w:r w:rsidR="001C1CBC" w:rsidRPr="00A21504">
        <w:rPr>
          <w:rFonts w:ascii="Arial" w:hAnsi="Arial"/>
          <w:i/>
          <w:sz w:val="22"/>
        </w:rPr>
        <w:t xml:space="preserve">Almagest </w:t>
      </w:r>
      <w:r w:rsidR="001C1CBC" w:rsidRPr="00A21504">
        <w:rPr>
          <w:rFonts w:ascii="Arial" w:hAnsi="Arial"/>
          <w:sz w:val="22"/>
        </w:rPr>
        <w:t xml:space="preserve">first </w:t>
      </w:r>
      <w:r w:rsidR="00C15B82" w:rsidRPr="00A21504">
        <w:rPr>
          <w:rFonts w:ascii="Arial" w:hAnsi="Arial"/>
          <w:sz w:val="22"/>
        </w:rPr>
        <w:t>lists</w:t>
      </w:r>
      <w:r w:rsidR="001C1CBC" w:rsidRPr="00A21504">
        <w:rPr>
          <w:rFonts w:ascii="Arial" w:hAnsi="Arial"/>
          <w:sz w:val="22"/>
        </w:rPr>
        <w:t xml:space="preserve"> a table of sines and discusses “the great circles encountered in the visible heavens- most obviously the horizon and then the equator, the ecliptic and the meridians” (Bulmer-Thomas 300). The rest of the twelve books discuss theories about human perspective to space, sun, moon and stars and</w:t>
      </w:r>
      <w:r w:rsidR="006E39DC" w:rsidRPr="00A21504">
        <w:rPr>
          <w:rFonts w:ascii="Arial" w:hAnsi="Arial"/>
          <w:sz w:val="22"/>
        </w:rPr>
        <w:t xml:space="preserve"> various</w:t>
      </w:r>
      <w:r w:rsidR="001C1CBC" w:rsidRPr="00A21504">
        <w:rPr>
          <w:rFonts w:ascii="Arial" w:hAnsi="Arial"/>
          <w:sz w:val="22"/>
        </w:rPr>
        <w:t xml:space="preserve"> </w:t>
      </w:r>
      <w:r w:rsidR="006E39DC" w:rsidRPr="00A21504">
        <w:rPr>
          <w:rFonts w:ascii="Arial" w:hAnsi="Arial"/>
          <w:sz w:val="22"/>
        </w:rPr>
        <w:t>phenomena</w:t>
      </w:r>
      <w:r w:rsidR="001C1CBC" w:rsidRPr="00A21504">
        <w:rPr>
          <w:rFonts w:ascii="Arial" w:hAnsi="Arial"/>
          <w:sz w:val="22"/>
        </w:rPr>
        <w:t xml:space="preserve"> of planets. </w:t>
      </w:r>
    </w:p>
    <w:p w:rsidR="00BD152C" w:rsidRPr="00A21504" w:rsidRDefault="006E39DC" w:rsidP="008669F9">
      <w:pPr>
        <w:spacing w:line="480" w:lineRule="auto"/>
        <w:ind w:firstLine="212"/>
        <w:jc w:val="both"/>
        <w:rPr>
          <w:rFonts w:ascii="Arial" w:hAnsi="Arial"/>
          <w:sz w:val="22"/>
        </w:rPr>
      </w:pPr>
      <w:r w:rsidRPr="00A21504">
        <w:rPr>
          <w:rFonts w:ascii="Arial" w:hAnsi="Arial"/>
          <w:sz w:val="22"/>
        </w:rPr>
        <w:tab/>
        <w:t xml:space="preserve">Al-Majriti’s work on the </w:t>
      </w:r>
      <w:r w:rsidRPr="00A21504">
        <w:rPr>
          <w:rFonts w:ascii="Arial" w:hAnsi="Arial"/>
          <w:i/>
          <w:sz w:val="22"/>
        </w:rPr>
        <w:t>Almagest</w:t>
      </w:r>
      <w:r w:rsidRPr="00A21504">
        <w:rPr>
          <w:rFonts w:ascii="Arial" w:hAnsi="Arial"/>
          <w:sz w:val="22"/>
        </w:rPr>
        <w:t xml:space="preserve"> </w:t>
      </w:r>
      <w:r w:rsidR="001A3A88" w:rsidRPr="00A21504">
        <w:rPr>
          <w:rFonts w:ascii="Arial" w:hAnsi="Arial"/>
          <w:sz w:val="22"/>
        </w:rPr>
        <w:t>and</w:t>
      </w:r>
      <w:r w:rsidR="003A511E" w:rsidRPr="00A21504">
        <w:rPr>
          <w:rFonts w:ascii="Arial" w:hAnsi="Arial"/>
          <w:sz w:val="22"/>
        </w:rPr>
        <w:t xml:space="preserve"> </w:t>
      </w:r>
      <w:r w:rsidR="007270EE">
        <w:rPr>
          <w:rFonts w:ascii="Arial" w:hAnsi="Arial"/>
          <w:sz w:val="22"/>
        </w:rPr>
        <w:t>was</w:t>
      </w:r>
      <w:r w:rsidRPr="00A21504">
        <w:rPr>
          <w:rFonts w:ascii="Arial" w:hAnsi="Arial"/>
          <w:sz w:val="22"/>
        </w:rPr>
        <w:t xml:space="preserve"> an essential part </w:t>
      </w:r>
      <w:r w:rsidR="006D6124" w:rsidRPr="00A21504">
        <w:rPr>
          <w:rFonts w:ascii="Arial" w:hAnsi="Arial"/>
          <w:sz w:val="22"/>
        </w:rPr>
        <w:t xml:space="preserve">of al-Andalus’s history. Al-Majriti first translated </w:t>
      </w:r>
      <w:r w:rsidR="006D6124" w:rsidRPr="00A21504">
        <w:rPr>
          <w:rFonts w:ascii="Arial" w:hAnsi="Arial"/>
          <w:i/>
          <w:sz w:val="22"/>
        </w:rPr>
        <w:t xml:space="preserve">Almagest </w:t>
      </w:r>
      <w:r w:rsidR="006D6124" w:rsidRPr="00A21504">
        <w:rPr>
          <w:rFonts w:ascii="Arial" w:hAnsi="Arial"/>
          <w:sz w:val="22"/>
        </w:rPr>
        <w:t xml:space="preserve">from Greek into Arabic, a feat that took him many years to accomplish. </w:t>
      </w:r>
      <w:r w:rsidR="00F771D4" w:rsidRPr="00A21504">
        <w:rPr>
          <w:rFonts w:ascii="Arial" w:hAnsi="Arial"/>
          <w:sz w:val="22"/>
        </w:rPr>
        <w:t xml:space="preserve">He greatly criticized Ptolemy’s ideas once he had translated them, especially the fact that Ptolemy had placed </w:t>
      </w:r>
      <w:r w:rsidR="003A511E" w:rsidRPr="00A21504">
        <w:rPr>
          <w:rFonts w:ascii="Arial" w:hAnsi="Arial"/>
          <w:sz w:val="22"/>
        </w:rPr>
        <w:t xml:space="preserve">the Earth in the center of the universe. An eleventh-century historian, Ibn Sa’id of Toledo, stated al-Majriti’s major contribution </w:t>
      </w:r>
      <w:r w:rsidR="00BD152C" w:rsidRPr="00A21504">
        <w:rPr>
          <w:rFonts w:ascii="Arial" w:hAnsi="Arial"/>
          <w:sz w:val="22"/>
        </w:rPr>
        <w:t>occurred</w:t>
      </w:r>
      <w:r w:rsidR="003A511E" w:rsidRPr="00A21504">
        <w:rPr>
          <w:rFonts w:ascii="Arial" w:hAnsi="Arial"/>
          <w:sz w:val="22"/>
        </w:rPr>
        <w:t xml:space="preserve"> by “apply[ing] himself to the observation of the heavenly bodies to understand the book of Ptolemy”, though no mention of his inability to come up with an alternate to </w:t>
      </w:r>
      <w:r w:rsidR="00BD152C" w:rsidRPr="00A21504">
        <w:rPr>
          <w:rFonts w:ascii="Arial" w:hAnsi="Arial"/>
          <w:sz w:val="22"/>
        </w:rPr>
        <w:t>Ptolemy’s ideas Is mentioned (Freely 110).</w:t>
      </w:r>
    </w:p>
    <w:p w:rsidR="00F82F85" w:rsidRPr="00A21504" w:rsidRDefault="00BD152C" w:rsidP="008669F9">
      <w:pPr>
        <w:spacing w:line="480" w:lineRule="auto"/>
        <w:ind w:firstLine="212"/>
        <w:jc w:val="both"/>
        <w:rPr>
          <w:rFonts w:ascii="Arial" w:hAnsi="Arial"/>
          <w:sz w:val="22"/>
        </w:rPr>
      </w:pPr>
      <w:r w:rsidRPr="00A21504">
        <w:rPr>
          <w:rFonts w:ascii="Arial" w:hAnsi="Arial"/>
          <w:sz w:val="22"/>
        </w:rPr>
        <w:tab/>
        <w:t>Later in his life, al-Majriti studied al-Khwarizmi’s astronomical tables and edited them so they were applicable to sch</w:t>
      </w:r>
      <w:r w:rsidR="008B6F25" w:rsidRPr="00A21504">
        <w:rPr>
          <w:rFonts w:ascii="Arial" w:hAnsi="Arial"/>
          <w:sz w:val="22"/>
        </w:rPr>
        <w:t>olars in Cordoba (Freely 110). A</w:t>
      </w:r>
      <w:r w:rsidRPr="00A21504">
        <w:rPr>
          <w:rFonts w:ascii="Arial" w:hAnsi="Arial"/>
          <w:sz w:val="22"/>
        </w:rPr>
        <w:t>l-Khwarizmi was</w:t>
      </w:r>
      <w:r w:rsidR="00421107" w:rsidRPr="00A21504">
        <w:rPr>
          <w:rFonts w:ascii="Arial" w:hAnsi="Arial"/>
          <w:sz w:val="22"/>
        </w:rPr>
        <w:t xml:space="preserve"> an astronomer, mathematician a</w:t>
      </w:r>
      <w:r w:rsidRPr="00A21504">
        <w:rPr>
          <w:rFonts w:ascii="Arial" w:hAnsi="Arial"/>
          <w:sz w:val="22"/>
        </w:rPr>
        <w:t xml:space="preserve"> </w:t>
      </w:r>
      <w:r w:rsidR="001F7BA8" w:rsidRPr="00A21504">
        <w:rPr>
          <w:rFonts w:ascii="Arial" w:hAnsi="Arial"/>
          <w:sz w:val="22"/>
        </w:rPr>
        <w:t>geographer</w:t>
      </w:r>
      <w:r w:rsidRPr="00A21504">
        <w:rPr>
          <w:rFonts w:ascii="Arial" w:hAnsi="Arial"/>
          <w:sz w:val="22"/>
        </w:rPr>
        <w:t xml:space="preserve">, considered to be one of the most significant </w:t>
      </w:r>
      <w:r w:rsidR="001F7BA8" w:rsidRPr="00A21504">
        <w:rPr>
          <w:rFonts w:ascii="Arial" w:hAnsi="Arial"/>
          <w:sz w:val="22"/>
        </w:rPr>
        <w:t xml:space="preserve">Muslim </w:t>
      </w:r>
      <w:r w:rsidR="007270EE">
        <w:rPr>
          <w:rFonts w:ascii="Arial" w:hAnsi="Arial"/>
          <w:sz w:val="22"/>
        </w:rPr>
        <w:t>scientists</w:t>
      </w:r>
      <w:r w:rsidR="001F7BA8" w:rsidRPr="00A21504">
        <w:rPr>
          <w:rFonts w:ascii="Arial" w:hAnsi="Arial"/>
          <w:sz w:val="22"/>
        </w:rPr>
        <w:t>. He is cited as the inventor, or father, of algebra, and the</w:t>
      </w:r>
      <w:r w:rsidR="00024A2C">
        <w:rPr>
          <w:rFonts w:ascii="Arial" w:hAnsi="Arial"/>
          <w:sz w:val="22"/>
        </w:rPr>
        <w:t xml:space="preserve"> man t</w:t>
      </w:r>
      <w:r w:rsidR="007270EE">
        <w:rPr>
          <w:rFonts w:ascii="Arial" w:hAnsi="Arial"/>
          <w:sz w:val="22"/>
        </w:rPr>
        <w:t>o popularize the</w:t>
      </w:r>
      <w:r w:rsidR="001F7BA8" w:rsidRPr="00A21504">
        <w:rPr>
          <w:rFonts w:ascii="Arial" w:hAnsi="Arial"/>
          <w:sz w:val="22"/>
        </w:rPr>
        <w:t xml:space="preserve"> “</w:t>
      </w:r>
      <w:r w:rsidR="00146E16" w:rsidRPr="00A21504">
        <w:rPr>
          <w:rFonts w:ascii="Arial" w:hAnsi="Arial"/>
          <w:sz w:val="22"/>
        </w:rPr>
        <w:t>Hindu-</w:t>
      </w:r>
      <w:r w:rsidR="001F7BA8" w:rsidRPr="00A21504">
        <w:rPr>
          <w:rFonts w:ascii="Arial" w:hAnsi="Arial"/>
          <w:sz w:val="22"/>
        </w:rPr>
        <w:t xml:space="preserve">Arabic” </w:t>
      </w:r>
      <w:r w:rsidR="00146E16" w:rsidRPr="00A21504">
        <w:rPr>
          <w:rFonts w:ascii="Arial" w:hAnsi="Arial"/>
          <w:sz w:val="22"/>
        </w:rPr>
        <w:t xml:space="preserve">numeral </w:t>
      </w:r>
      <w:r w:rsidR="007270EE">
        <w:rPr>
          <w:rFonts w:ascii="Arial" w:hAnsi="Arial"/>
          <w:sz w:val="22"/>
        </w:rPr>
        <w:t>system</w:t>
      </w:r>
      <w:r w:rsidR="007270EE" w:rsidRPr="007270EE">
        <w:rPr>
          <w:rFonts w:ascii="Arial" w:hAnsi="Arial"/>
          <w:sz w:val="22"/>
        </w:rPr>
        <w:t xml:space="preserve"> </w:t>
      </w:r>
      <w:r w:rsidR="001F7BA8" w:rsidRPr="00A21504">
        <w:rPr>
          <w:rFonts w:ascii="Arial" w:hAnsi="Arial"/>
          <w:sz w:val="22"/>
        </w:rPr>
        <w:t xml:space="preserve">(Brezina, 11). </w:t>
      </w:r>
      <w:r w:rsidR="00024A2C">
        <w:rPr>
          <w:rFonts w:ascii="Arial" w:hAnsi="Arial"/>
          <w:sz w:val="22"/>
        </w:rPr>
        <w:t>Al-Majriti studied h</w:t>
      </w:r>
      <w:r w:rsidR="001F7BA8" w:rsidRPr="00A21504">
        <w:rPr>
          <w:rFonts w:ascii="Arial" w:hAnsi="Arial"/>
          <w:sz w:val="22"/>
        </w:rPr>
        <w:t xml:space="preserve">is work, </w:t>
      </w:r>
      <w:r w:rsidR="008B6F25" w:rsidRPr="00A21504">
        <w:rPr>
          <w:rFonts w:ascii="Arial" w:hAnsi="Arial"/>
          <w:i/>
          <w:sz w:val="22"/>
        </w:rPr>
        <w:t>Zij al-</w:t>
      </w:r>
      <w:r w:rsidR="001F7BA8" w:rsidRPr="00A21504">
        <w:rPr>
          <w:rFonts w:ascii="Arial" w:hAnsi="Arial"/>
          <w:i/>
          <w:sz w:val="22"/>
        </w:rPr>
        <w:t>Sindhind</w:t>
      </w:r>
      <w:r w:rsidR="001F7BA8" w:rsidRPr="00A21504">
        <w:rPr>
          <w:rFonts w:ascii="Arial" w:hAnsi="Arial"/>
          <w:sz w:val="22"/>
        </w:rPr>
        <w:t>,</w:t>
      </w:r>
      <w:r w:rsidR="00024A2C">
        <w:rPr>
          <w:rFonts w:ascii="Arial" w:hAnsi="Arial"/>
          <w:sz w:val="22"/>
        </w:rPr>
        <w:t xml:space="preserve"> which contained</w:t>
      </w:r>
      <w:r w:rsidR="001F7BA8" w:rsidRPr="00A21504">
        <w:rPr>
          <w:rFonts w:ascii="Arial" w:hAnsi="Arial"/>
          <w:sz w:val="22"/>
        </w:rPr>
        <w:t xml:space="preserve"> “tables for computing eclipses, solar declination and rich ascension, and various trigonometrical tables,” </w:t>
      </w:r>
      <w:r w:rsidR="00024A2C">
        <w:rPr>
          <w:rFonts w:ascii="Arial" w:hAnsi="Arial"/>
          <w:sz w:val="22"/>
        </w:rPr>
        <w:t xml:space="preserve">and was </w:t>
      </w:r>
      <w:r w:rsidR="001F7BA8" w:rsidRPr="00A21504">
        <w:rPr>
          <w:rFonts w:ascii="Arial" w:hAnsi="Arial"/>
          <w:sz w:val="22"/>
        </w:rPr>
        <w:t>expected to have been influenced by Ptolemy</w:t>
      </w:r>
      <w:r w:rsidR="00C15B82" w:rsidRPr="00A21504">
        <w:rPr>
          <w:rFonts w:ascii="Arial" w:hAnsi="Arial"/>
          <w:sz w:val="22"/>
        </w:rPr>
        <w:t>.</w:t>
      </w:r>
      <w:r w:rsidR="008B6F25" w:rsidRPr="00A21504">
        <w:rPr>
          <w:rFonts w:ascii="Arial" w:hAnsi="Arial"/>
          <w:sz w:val="22"/>
        </w:rPr>
        <w:t xml:space="preserve"> </w:t>
      </w:r>
      <w:r w:rsidR="00647CBF" w:rsidRPr="00A21504">
        <w:rPr>
          <w:rFonts w:ascii="Arial" w:hAnsi="Arial"/>
          <w:sz w:val="22"/>
        </w:rPr>
        <w:t>The Indian people regarded this piece highly because it was derived from Hindu astronomy, which played a major role in their religion. (Singh, Kirmani 574) Al</w:t>
      </w:r>
      <w:r w:rsidR="008B6F25" w:rsidRPr="00A21504">
        <w:rPr>
          <w:rFonts w:ascii="Arial" w:hAnsi="Arial"/>
          <w:sz w:val="22"/>
        </w:rPr>
        <w:t xml:space="preserve">-Majriti, by modifying </w:t>
      </w:r>
      <w:r w:rsidR="007270EE">
        <w:rPr>
          <w:rFonts w:ascii="Arial" w:hAnsi="Arial"/>
          <w:i/>
          <w:sz w:val="22"/>
        </w:rPr>
        <w:t>Zij al-</w:t>
      </w:r>
      <w:r w:rsidR="008B6F25" w:rsidRPr="00A21504">
        <w:rPr>
          <w:rFonts w:ascii="Arial" w:hAnsi="Arial"/>
          <w:i/>
          <w:sz w:val="22"/>
        </w:rPr>
        <w:t>Sindhind</w:t>
      </w:r>
      <w:r w:rsidR="008B6F25" w:rsidRPr="00A21504">
        <w:rPr>
          <w:rFonts w:ascii="Arial" w:hAnsi="Arial"/>
          <w:sz w:val="22"/>
        </w:rPr>
        <w:t xml:space="preserve"> so it could be available to scholars in Cordoba, brought</w:t>
      </w:r>
      <w:r w:rsidR="00647CBF" w:rsidRPr="00A21504">
        <w:rPr>
          <w:rFonts w:ascii="Arial" w:hAnsi="Arial"/>
          <w:sz w:val="22"/>
        </w:rPr>
        <w:t xml:space="preserve"> </w:t>
      </w:r>
      <w:r w:rsidR="00C15B82" w:rsidRPr="00A21504">
        <w:rPr>
          <w:rFonts w:ascii="Arial" w:hAnsi="Arial"/>
          <w:sz w:val="22"/>
        </w:rPr>
        <w:t xml:space="preserve">Persian </w:t>
      </w:r>
      <w:r w:rsidR="007270EE">
        <w:rPr>
          <w:rFonts w:ascii="Arial" w:hAnsi="Arial"/>
          <w:sz w:val="22"/>
        </w:rPr>
        <w:t>mathematics into al-Andalus,</w:t>
      </w:r>
      <w:r w:rsidR="00647CBF" w:rsidRPr="00A21504">
        <w:rPr>
          <w:rFonts w:ascii="Arial" w:hAnsi="Arial"/>
          <w:sz w:val="22"/>
        </w:rPr>
        <w:t xml:space="preserve"> </w:t>
      </w:r>
      <w:r w:rsidR="00024A2C">
        <w:rPr>
          <w:rFonts w:ascii="Arial" w:hAnsi="Arial"/>
          <w:sz w:val="22"/>
        </w:rPr>
        <w:t>a new style that was studied in greater detail later in Toledo, Spain.</w:t>
      </w:r>
    </w:p>
    <w:p w:rsidR="00AB2527" w:rsidRPr="00A21504" w:rsidRDefault="00A461A0" w:rsidP="008669F9">
      <w:pPr>
        <w:spacing w:line="480" w:lineRule="auto"/>
        <w:jc w:val="both"/>
        <w:rPr>
          <w:rFonts w:ascii="Arial" w:hAnsi="Arial"/>
          <w:sz w:val="22"/>
        </w:rPr>
      </w:pPr>
      <w:r w:rsidRPr="00A21504">
        <w:rPr>
          <w:rFonts w:ascii="Arial" w:hAnsi="Arial"/>
          <w:sz w:val="22"/>
        </w:rPr>
        <w:tab/>
      </w:r>
      <w:r w:rsidR="00212427" w:rsidRPr="00A21504">
        <w:rPr>
          <w:rFonts w:ascii="Arial" w:hAnsi="Arial"/>
          <w:sz w:val="22"/>
        </w:rPr>
        <w:t>The other main</w:t>
      </w:r>
      <w:r w:rsidR="00F17B77" w:rsidRPr="00A21504">
        <w:rPr>
          <w:rFonts w:ascii="Arial" w:hAnsi="Arial"/>
          <w:sz w:val="22"/>
        </w:rPr>
        <w:t xml:space="preserve"> scholarly</w:t>
      </w:r>
      <w:r w:rsidR="00212427" w:rsidRPr="00A21504">
        <w:rPr>
          <w:rFonts w:ascii="Arial" w:hAnsi="Arial"/>
          <w:sz w:val="22"/>
        </w:rPr>
        <w:t xml:space="preserve"> focus of this </w:t>
      </w:r>
      <w:r w:rsidR="000A4925" w:rsidRPr="00A21504">
        <w:rPr>
          <w:rFonts w:ascii="Arial" w:hAnsi="Arial"/>
          <w:sz w:val="22"/>
        </w:rPr>
        <w:t xml:space="preserve">paper is al-Zarqali. </w:t>
      </w:r>
      <w:r w:rsidR="00024A2C">
        <w:rPr>
          <w:rFonts w:ascii="Arial" w:hAnsi="Arial"/>
          <w:sz w:val="22"/>
        </w:rPr>
        <w:t xml:space="preserve">Al-Zarqali, born in Toledo, </w:t>
      </w:r>
      <w:r w:rsidR="000A4925" w:rsidRPr="00A21504">
        <w:rPr>
          <w:rFonts w:ascii="Arial" w:hAnsi="Arial"/>
          <w:sz w:val="22"/>
        </w:rPr>
        <w:t>in 1028, worked extensively on mathematical and astronomical studies.</w:t>
      </w:r>
      <w:r w:rsidR="004835AD" w:rsidRPr="00A21504">
        <w:rPr>
          <w:rFonts w:ascii="Arial" w:hAnsi="Arial"/>
          <w:sz w:val="22"/>
        </w:rPr>
        <w:t xml:space="preserve"> Al-Zarqali wrote six works on mathematical astronomy and</w:t>
      </w:r>
      <w:r w:rsidR="008669F9" w:rsidRPr="00A21504">
        <w:rPr>
          <w:rFonts w:ascii="Arial" w:hAnsi="Arial"/>
          <w:sz w:val="22"/>
        </w:rPr>
        <w:t xml:space="preserve"> instruments required for astronomical study (Freely 112). He studied Babylonian astronomy, and elaborated on Ammonius’s </w:t>
      </w:r>
      <w:r w:rsidR="008669F9" w:rsidRPr="00A21504">
        <w:rPr>
          <w:rFonts w:ascii="Arial" w:hAnsi="Arial"/>
          <w:i/>
          <w:sz w:val="22"/>
        </w:rPr>
        <w:t>Almanac</w:t>
      </w:r>
      <w:r w:rsidR="008669F9" w:rsidRPr="00A21504">
        <w:rPr>
          <w:rFonts w:ascii="Arial" w:hAnsi="Arial"/>
          <w:sz w:val="22"/>
        </w:rPr>
        <w:t>, a work that contained “tables of sines, cosines, versed sines, secants, and tangents” (Singh, Kirmani 1143). His greatest</w:t>
      </w:r>
      <w:r w:rsidR="000A4925" w:rsidRPr="00A21504">
        <w:rPr>
          <w:rFonts w:ascii="Arial" w:hAnsi="Arial"/>
          <w:sz w:val="22"/>
        </w:rPr>
        <w:t xml:space="preserve"> contributions</w:t>
      </w:r>
      <w:r w:rsidR="008669F9" w:rsidRPr="00A21504">
        <w:rPr>
          <w:rFonts w:ascii="Arial" w:hAnsi="Arial"/>
          <w:sz w:val="22"/>
        </w:rPr>
        <w:t>, however, probably</w:t>
      </w:r>
      <w:r w:rsidR="000A4925" w:rsidRPr="00A21504">
        <w:rPr>
          <w:rFonts w:ascii="Arial" w:hAnsi="Arial"/>
          <w:sz w:val="22"/>
        </w:rPr>
        <w:t xml:space="preserve"> was the</w:t>
      </w:r>
      <w:r w:rsidRPr="00A21504">
        <w:rPr>
          <w:rFonts w:ascii="Arial" w:hAnsi="Arial"/>
          <w:sz w:val="22"/>
        </w:rPr>
        <w:t xml:space="preserve"> </w:t>
      </w:r>
      <w:r w:rsidR="000A4925" w:rsidRPr="00A21504">
        <w:rPr>
          <w:rFonts w:ascii="Arial" w:hAnsi="Arial"/>
          <w:sz w:val="22"/>
        </w:rPr>
        <w:t>construction of</w:t>
      </w:r>
      <w:r w:rsidR="007270EE">
        <w:rPr>
          <w:rFonts w:ascii="Arial" w:hAnsi="Arial"/>
          <w:sz w:val="22"/>
        </w:rPr>
        <w:t xml:space="preserve"> the</w:t>
      </w:r>
      <w:r w:rsidRPr="00A21504">
        <w:rPr>
          <w:rFonts w:ascii="Arial" w:hAnsi="Arial"/>
          <w:sz w:val="22"/>
        </w:rPr>
        <w:t xml:space="preserve"> </w:t>
      </w:r>
      <w:r w:rsidRPr="00A21504">
        <w:rPr>
          <w:rFonts w:ascii="Arial" w:hAnsi="Arial"/>
          <w:i/>
          <w:sz w:val="22"/>
        </w:rPr>
        <w:t>Toledan Tables</w:t>
      </w:r>
      <w:r w:rsidR="000A4925" w:rsidRPr="00A21504">
        <w:rPr>
          <w:rFonts w:ascii="Arial" w:hAnsi="Arial"/>
          <w:i/>
          <w:sz w:val="22"/>
        </w:rPr>
        <w:t>.</w:t>
      </w:r>
      <w:r w:rsidR="000A4925" w:rsidRPr="00A21504">
        <w:rPr>
          <w:rFonts w:ascii="Arial" w:hAnsi="Arial"/>
          <w:sz w:val="22"/>
        </w:rPr>
        <w:t xml:space="preserve"> T</w:t>
      </w:r>
      <w:r w:rsidRPr="00A21504">
        <w:rPr>
          <w:rFonts w:ascii="Arial" w:hAnsi="Arial"/>
          <w:sz w:val="22"/>
        </w:rPr>
        <w:t xml:space="preserve">hrough strict observation and </w:t>
      </w:r>
      <w:r w:rsidR="000A4925" w:rsidRPr="00A21504">
        <w:rPr>
          <w:rFonts w:ascii="Arial" w:hAnsi="Arial"/>
          <w:sz w:val="22"/>
        </w:rPr>
        <w:t xml:space="preserve">exact mathematical computations, al-Zarqali created a table that allowed for </w:t>
      </w:r>
      <w:r w:rsidRPr="00A21504">
        <w:rPr>
          <w:rFonts w:ascii="Arial" w:hAnsi="Arial"/>
          <w:sz w:val="22"/>
        </w:rPr>
        <w:t xml:space="preserve">a multitude of things about many planets </w:t>
      </w:r>
      <w:r w:rsidR="000A4925" w:rsidRPr="00A21504">
        <w:rPr>
          <w:rFonts w:ascii="Arial" w:hAnsi="Arial"/>
          <w:sz w:val="22"/>
        </w:rPr>
        <w:t>to</w:t>
      </w:r>
      <w:r w:rsidRPr="00A21504">
        <w:rPr>
          <w:rFonts w:ascii="Arial" w:hAnsi="Arial"/>
          <w:sz w:val="22"/>
        </w:rPr>
        <w:t xml:space="preserve"> be determined </w:t>
      </w:r>
      <w:r w:rsidR="000A4925" w:rsidRPr="00A21504">
        <w:rPr>
          <w:rFonts w:ascii="Arial" w:hAnsi="Arial"/>
          <w:sz w:val="22"/>
        </w:rPr>
        <w:t>at any given time</w:t>
      </w:r>
      <w:r w:rsidR="008669F9" w:rsidRPr="00A21504">
        <w:rPr>
          <w:rFonts w:ascii="Arial" w:hAnsi="Arial"/>
          <w:sz w:val="22"/>
        </w:rPr>
        <w:t xml:space="preserve"> </w:t>
      </w:r>
      <w:r w:rsidRPr="00A21504">
        <w:rPr>
          <w:rFonts w:ascii="Arial" w:hAnsi="Arial"/>
          <w:sz w:val="22"/>
        </w:rPr>
        <w:t xml:space="preserve">(A). The </w:t>
      </w:r>
      <w:r w:rsidRPr="00A21504">
        <w:rPr>
          <w:rFonts w:ascii="Arial" w:hAnsi="Arial"/>
          <w:i/>
          <w:sz w:val="22"/>
        </w:rPr>
        <w:t>Toledan Tables</w:t>
      </w:r>
      <w:r w:rsidRPr="00A21504">
        <w:rPr>
          <w:rFonts w:ascii="Arial" w:hAnsi="Arial"/>
          <w:sz w:val="22"/>
        </w:rPr>
        <w:t xml:space="preserve"> are an </w:t>
      </w:r>
      <w:r w:rsidR="007270EE">
        <w:rPr>
          <w:rFonts w:ascii="Arial" w:hAnsi="Arial"/>
          <w:sz w:val="22"/>
        </w:rPr>
        <w:t>compendium of astronomical information</w:t>
      </w:r>
      <w:r w:rsidRPr="00A21504">
        <w:rPr>
          <w:rFonts w:ascii="Arial" w:hAnsi="Arial"/>
          <w:sz w:val="22"/>
        </w:rPr>
        <w:t>: they contain calendar conversions, daily movements of planets, eclipses, and specifics about various planets – such as altitude, visibility and velocity at any given time (O’Callaghan1247).</w:t>
      </w:r>
      <w:r w:rsidR="000A4925" w:rsidRPr="00A21504">
        <w:rPr>
          <w:rFonts w:ascii="Arial" w:hAnsi="Arial"/>
          <w:sz w:val="22"/>
        </w:rPr>
        <w:t xml:space="preserve"> </w:t>
      </w:r>
    </w:p>
    <w:p w:rsidR="00C15B82" w:rsidRPr="00A21504" w:rsidRDefault="00AB2527" w:rsidP="008669F9">
      <w:pPr>
        <w:spacing w:line="480" w:lineRule="auto"/>
        <w:jc w:val="both"/>
        <w:rPr>
          <w:rFonts w:ascii="Arial" w:hAnsi="Arial"/>
          <w:sz w:val="22"/>
        </w:rPr>
      </w:pPr>
      <w:r w:rsidRPr="00A21504">
        <w:rPr>
          <w:rFonts w:ascii="Arial" w:hAnsi="Arial"/>
          <w:sz w:val="22"/>
        </w:rPr>
        <w:tab/>
        <w:t xml:space="preserve">Al-Zarqali’s </w:t>
      </w:r>
      <w:r w:rsidRPr="00A21504">
        <w:rPr>
          <w:rFonts w:ascii="Arial" w:hAnsi="Arial"/>
          <w:i/>
          <w:sz w:val="22"/>
        </w:rPr>
        <w:t xml:space="preserve">Toledan Tables </w:t>
      </w:r>
      <w:r w:rsidRPr="00A21504">
        <w:rPr>
          <w:rFonts w:ascii="Arial" w:hAnsi="Arial"/>
          <w:sz w:val="22"/>
        </w:rPr>
        <w:t xml:space="preserve">superseded al-Majriti and al-Khwarizmi’s </w:t>
      </w:r>
      <w:r w:rsidRPr="00A21504">
        <w:rPr>
          <w:rFonts w:ascii="Arial" w:hAnsi="Arial"/>
          <w:i/>
          <w:sz w:val="22"/>
        </w:rPr>
        <w:t>Sindhind</w:t>
      </w:r>
      <w:r w:rsidRPr="00A21504">
        <w:rPr>
          <w:rFonts w:ascii="Arial" w:hAnsi="Arial"/>
          <w:sz w:val="22"/>
        </w:rPr>
        <w:t xml:space="preserve">. Though containing borrowed information from </w:t>
      </w:r>
      <w:r w:rsidRPr="00A21504">
        <w:rPr>
          <w:rFonts w:ascii="Arial" w:hAnsi="Arial"/>
          <w:i/>
          <w:sz w:val="22"/>
        </w:rPr>
        <w:t xml:space="preserve">Sindhind </w:t>
      </w:r>
      <w:r w:rsidRPr="00A21504">
        <w:rPr>
          <w:rFonts w:ascii="Arial" w:hAnsi="Arial"/>
          <w:sz w:val="22"/>
        </w:rPr>
        <w:t xml:space="preserve">and </w:t>
      </w:r>
      <w:r w:rsidRPr="00A21504">
        <w:rPr>
          <w:rFonts w:ascii="Arial" w:hAnsi="Arial"/>
          <w:i/>
          <w:sz w:val="22"/>
        </w:rPr>
        <w:t>Almagest</w:t>
      </w:r>
      <w:r w:rsidRPr="00A21504">
        <w:rPr>
          <w:rFonts w:ascii="Arial" w:hAnsi="Arial"/>
          <w:sz w:val="22"/>
        </w:rPr>
        <w:t xml:space="preserve">, the </w:t>
      </w:r>
      <w:r w:rsidRPr="00A21504">
        <w:rPr>
          <w:rFonts w:ascii="Arial" w:hAnsi="Arial"/>
          <w:i/>
          <w:sz w:val="22"/>
        </w:rPr>
        <w:t xml:space="preserve">Toledan Tables </w:t>
      </w:r>
      <w:r w:rsidR="00987DC8" w:rsidRPr="00A21504">
        <w:rPr>
          <w:rFonts w:ascii="Arial" w:hAnsi="Arial"/>
          <w:sz w:val="22"/>
        </w:rPr>
        <w:t xml:space="preserve">make their predecessors’ work seem incomplete. It has a table of sine functions based of the work of al-Khwarizmi, which serve as a basis to determine how far a planet is, </w:t>
      </w:r>
      <w:r w:rsidR="004835AD" w:rsidRPr="00A21504">
        <w:rPr>
          <w:rFonts w:ascii="Arial" w:hAnsi="Arial"/>
          <w:sz w:val="22"/>
        </w:rPr>
        <w:t>used in conjunction with</w:t>
      </w:r>
      <w:r w:rsidR="00987DC8" w:rsidRPr="00A21504">
        <w:rPr>
          <w:rFonts w:ascii="Arial" w:hAnsi="Arial"/>
          <w:sz w:val="22"/>
        </w:rPr>
        <w:t xml:space="preserve"> basic ideas from Ptolemy, such as spherical geometry.</w:t>
      </w:r>
      <w:r w:rsidR="008669F9" w:rsidRPr="00A21504">
        <w:rPr>
          <w:rFonts w:ascii="Arial" w:hAnsi="Arial"/>
          <w:sz w:val="22"/>
        </w:rPr>
        <w:t xml:space="preserve"> </w:t>
      </w:r>
      <w:r w:rsidR="00987DC8" w:rsidRPr="00A21504">
        <w:rPr>
          <w:rFonts w:ascii="Arial" w:hAnsi="Arial"/>
          <w:sz w:val="22"/>
        </w:rPr>
        <w:t xml:space="preserve">Together, the </w:t>
      </w:r>
      <w:r w:rsidR="00987DC8" w:rsidRPr="00A21504">
        <w:rPr>
          <w:rFonts w:ascii="Arial" w:hAnsi="Arial"/>
          <w:i/>
          <w:sz w:val="22"/>
        </w:rPr>
        <w:t xml:space="preserve">Toledan </w:t>
      </w:r>
      <w:r w:rsidR="00987DC8" w:rsidRPr="00024A2C">
        <w:rPr>
          <w:rFonts w:ascii="Arial" w:hAnsi="Arial"/>
          <w:i/>
          <w:sz w:val="22"/>
        </w:rPr>
        <w:t xml:space="preserve">Tables </w:t>
      </w:r>
      <w:r w:rsidR="00987DC8" w:rsidRPr="00024A2C">
        <w:rPr>
          <w:rFonts w:ascii="Arial" w:hAnsi="Arial"/>
          <w:sz w:val="22"/>
        </w:rPr>
        <w:t>tie together the work of astronomers who lived hundreds of years before to relevant studies of the time</w:t>
      </w:r>
      <w:r w:rsidR="00024A2C" w:rsidRPr="00024A2C">
        <w:rPr>
          <w:rFonts w:ascii="Arial" w:hAnsi="Arial"/>
          <w:sz w:val="22"/>
        </w:rPr>
        <w:t>.</w:t>
      </w:r>
      <w:r w:rsidR="00024A2C">
        <w:rPr>
          <w:rFonts w:ascii="Arial" w:hAnsi="Arial"/>
          <w:b/>
          <w:sz w:val="22"/>
        </w:rPr>
        <w:t xml:space="preserve"> </w:t>
      </w:r>
      <w:r w:rsidR="00987DC8" w:rsidRPr="00A21504">
        <w:rPr>
          <w:rFonts w:ascii="Arial" w:hAnsi="Arial"/>
          <w:sz w:val="22"/>
        </w:rPr>
        <w:t xml:space="preserve">Al-Zarqali, through the work of his </w:t>
      </w:r>
      <w:r w:rsidR="00987DC8" w:rsidRPr="00A21504">
        <w:rPr>
          <w:rFonts w:ascii="Arial" w:hAnsi="Arial"/>
          <w:i/>
          <w:sz w:val="22"/>
        </w:rPr>
        <w:t>Toledan Tables</w:t>
      </w:r>
      <w:r w:rsidR="00987DC8" w:rsidRPr="00A21504">
        <w:rPr>
          <w:rFonts w:ascii="Arial" w:hAnsi="Arial"/>
          <w:sz w:val="22"/>
        </w:rPr>
        <w:t>, combined the work of Greek, Persian and S</w:t>
      </w:r>
      <w:r w:rsidR="00D94A20" w:rsidRPr="00A21504">
        <w:rPr>
          <w:rFonts w:ascii="Arial" w:hAnsi="Arial"/>
          <w:sz w:val="22"/>
        </w:rPr>
        <w:t>panish-Muslim scholars to increase mathematics in al-Andalus</w:t>
      </w:r>
      <w:r w:rsidR="008669F9" w:rsidRPr="00A21504">
        <w:rPr>
          <w:rFonts w:ascii="Arial" w:hAnsi="Arial"/>
          <w:sz w:val="22"/>
        </w:rPr>
        <w:t xml:space="preserve"> (Benson, Constable, Lanham 479)</w:t>
      </w:r>
      <w:r w:rsidR="00D94A20" w:rsidRPr="00A21504">
        <w:rPr>
          <w:rFonts w:ascii="Arial" w:hAnsi="Arial"/>
          <w:sz w:val="22"/>
        </w:rPr>
        <w:t>.</w:t>
      </w:r>
    </w:p>
    <w:p w:rsidR="002F069B" w:rsidRPr="00A21504" w:rsidRDefault="00C15B82" w:rsidP="00AB3113">
      <w:pPr>
        <w:spacing w:line="480" w:lineRule="auto"/>
        <w:jc w:val="both"/>
        <w:rPr>
          <w:rFonts w:ascii="Arial" w:hAnsi="Arial"/>
          <w:sz w:val="22"/>
        </w:rPr>
      </w:pPr>
      <w:r w:rsidRPr="00A21504">
        <w:rPr>
          <w:rFonts w:ascii="Arial" w:hAnsi="Arial"/>
          <w:sz w:val="22"/>
        </w:rPr>
        <w:tab/>
      </w:r>
      <w:r w:rsidR="00AB3113" w:rsidRPr="00A21504">
        <w:rPr>
          <w:rFonts w:ascii="Arial" w:hAnsi="Arial"/>
          <w:sz w:val="22"/>
        </w:rPr>
        <w:t>The mathematics and science-based studies that occurred in al-Andalus transferred into more than just developments in that field. “As Islamic science and learning – as manifested in astrolabes, astronomical tables, translations of Aristotle, mathematics, and technology for the manufacture of paper – passed through [Europe]…al-Andalus [became] an exotic, elegant, outpost” for mathematical representation in art (</w:t>
      </w:r>
      <w:r w:rsidR="004C0C45">
        <w:rPr>
          <w:rFonts w:ascii="Arial" w:hAnsi="Arial"/>
          <w:sz w:val="22"/>
        </w:rPr>
        <w:t>Dodds</w:t>
      </w:r>
      <w:r w:rsidR="00AB3113" w:rsidRPr="00A21504">
        <w:rPr>
          <w:rFonts w:ascii="Arial" w:hAnsi="Arial"/>
          <w:sz w:val="22"/>
        </w:rPr>
        <w:t xml:space="preserve"> xxii). This math can be seen in four different elementary aspects of art in al-Andalus: vegetal forms, calligraphy, figural designs and geometric patt</w:t>
      </w:r>
      <w:r w:rsidR="004C0C45">
        <w:rPr>
          <w:rFonts w:ascii="Arial" w:hAnsi="Arial"/>
          <w:sz w:val="22"/>
        </w:rPr>
        <w:t xml:space="preserve">erns (Abrams </w:t>
      </w:r>
      <w:r w:rsidR="00E61B55" w:rsidRPr="00A21504">
        <w:rPr>
          <w:rFonts w:ascii="Arial" w:hAnsi="Arial"/>
          <w:sz w:val="22"/>
        </w:rPr>
        <w:t>87</w:t>
      </w:r>
      <w:r w:rsidR="00AB3113" w:rsidRPr="00A21504">
        <w:rPr>
          <w:rFonts w:ascii="Arial" w:hAnsi="Arial"/>
          <w:sz w:val="22"/>
        </w:rPr>
        <w:t>).</w:t>
      </w:r>
    </w:p>
    <w:p w:rsidR="00FE06B7" w:rsidRPr="00A21504" w:rsidRDefault="002F069B" w:rsidP="00AB3113">
      <w:pPr>
        <w:spacing w:line="480" w:lineRule="auto"/>
        <w:jc w:val="both"/>
        <w:rPr>
          <w:rFonts w:ascii="Arial" w:hAnsi="Arial"/>
          <w:sz w:val="22"/>
        </w:rPr>
      </w:pPr>
      <w:r w:rsidRPr="00A21504">
        <w:rPr>
          <w:rFonts w:ascii="Arial" w:hAnsi="Arial"/>
          <w:sz w:val="22"/>
        </w:rPr>
        <w:tab/>
        <w:t>The Alhambra and the Great Mosque of Cordoba are two of the many buildings in southern Spain where the effect of Muslim rule and mathematic</w:t>
      </w:r>
      <w:r w:rsidR="007270EE">
        <w:rPr>
          <w:rFonts w:ascii="Arial" w:hAnsi="Arial"/>
          <w:sz w:val="22"/>
        </w:rPr>
        <w:t>al</w:t>
      </w:r>
      <w:r w:rsidRPr="00A21504">
        <w:rPr>
          <w:rFonts w:ascii="Arial" w:hAnsi="Arial"/>
          <w:sz w:val="22"/>
        </w:rPr>
        <w:t xml:space="preserve"> development is evident. The Alhambra, built in the mid fourteenth century in</w:t>
      </w:r>
      <w:r w:rsidR="00466F8A" w:rsidRPr="00A21504">
        <w:rPr>
          <w:rFonts w:ascii="Arial" w:hAnsi="Arial"/>
          <w:sz w:val="22"/>
        </w:rPr>
        <w:t xml:space="preserve"> the Sierra Nevada in</w:t>
      </w:r>
      <w:r w:rsidRPr="00A21504">
        <w:rPr>
          <w:rFonts w:ascii="Arial" w:hAnsi="Arial"/>
          <w:sz w:val="22"/>
        </w:rPr>
        <w:t xml:space="preserve"> Grenada, was designed </w:t>
      </w:r>
      <w:r w:rsidR="007270EE">
        <w:rPr>
          <w:rFonts w:ascii="Arial" w:hAnsi="Arial"/>
          <w:sz w:val="22"/>
        </w:rPr>
        <w:t xml:space="preserve">as a palace </w:t>
      </w:r>
      <w:r w:rsidRPr="00A21504">
        <w:rPr>
          <w:rFonts w:ascii="Arial" w:hAnsi="Arial"/>
          <w:sz w:val="22"/>
        </w:rPr>
        <w:t>to ser</w:t>
      </w:r>
      <w:r w:rsidR="007270EE">
        <w:rPr>
          <w:rFonts w:ascii="Arial" w:hAnsi="Arial"/>
          <w:sz w:val="22"/>
        </w:rPr>
        <w:t>v</w:t>
      </w:r>
      <w:r w:rsidRPr="00A21504">
        <w:rPr>
          <w:rFonts w:ascii="Arial" w:hAnsi="Arial"/>
          <w:sz w:val="22"/>
        </w:rPr>
        <w:t xml:space="preserve">e as a small Islamic city. </w:t>
      </w:r>
      <w:r w:rsidR="00466F8A" w:rsidRPr="00A21504">
        <w:rPr>
          <w:rFonts w:ascii="Arial" w:hAnsi="Arial"/>
          <w:sz w:val="22"/>
        </w:rPr>
        <w:t>Within the Alhambra, arabesque designs are quite common. Arabesque is a style of art where geometric and floral motifs are woven together. Arabesque is commonly found on boxes and canisters in the Alhambra, and is considered the “most genuine type of Andalusian decoration”, since they combined an Eastern tradition with Cordovan styles  (Allet 248).</w:t>
      </w:r>
      <w:r w:rsidR="002B2E42" w:rsidRPr="00A21504">
        <w:rPr>
          <w:rFonts w:ascii="Arial" w:hAnsi="Arial"/>
          <w:sz w:val="22"/>
        </w:rPr>
        <w:t xml:space="preserve"> </w:t>
      </w:r>
      <w:r w:rsidR="001842A0">
        <w:rPr>
          <w:rFonts w:ascii="Arial" w:hAnsi="Arial"/>
          <w:sz w:val="22"/>
        </w:rPr>
        <w:t>The Eastern tradition comes from the idea that spirals, typically always found in an Arabesque, represent the cycle of life: “the embody</w:t>
      </w:r>
      <w:r w:rsidR="00024A2C">
        <w:rPr>
          <w:rFonts w:ascii="Arial" w:hAnsi="Arial"/>
          <w:sz w:val="22"/>
        </w:rPr>
        <w:t xml:space="preserve"> [of]</w:t>
      </w:r>
      <w:r w:rsidR="001842A0">
        <w:rPr>
          <w:rFonts w:ascii="Arial" w:hAnsi="Arial"/>
          <w:sz w:val="22"/>
        </w:rPr>
        <w:t xml:space="preserve"> the eddying process of Creation’s expansion and contraction” (Sutton 14). </w:t>
      </w:r>
      <w:r w:rsidR="002B2E42" w:rsidRPr="00A21504">
        <w:rPr>
          <w:rFonts w:ascii="Arial" w:hAnsi="Arial"/>
          <w:sz w:val="22"/>
        </w:rPr>
        <w:t xml:space="preserve">Examples of </w:t>
      </w:r>
      <w:r w:rsidR="001842A0">
        <w:rPr>
          <w:rFonts w:ascii="Arial" w:hAnsi="Arial"/>
          <w:sz w:val="22"/>
        </w:rPr>
        <w:t xml:space="preserve">spiraling, flowery </w:t>
      </w:r>
      <w:r w:rsidR="002B2E42" w:rsidRPr="00A21504">
        <w:rPr>
          <w:rFonts w:ascii="Arial" w:hAnsi="Arial"/>
          <w:sz w:val="22"/>
        </w:rPr>
        <w:t>Arabesque</w:t>
      </w:r>
      <w:r w:rsidR="001842A0">
        <w:rPr>
          <w:rFonts w:ascii="Arial" w:hAnsi="Arial"/>
          <w:sz w:val="22"/>
        </w:rPr>
        <w:t xml:space="preserve"> patterns</w:t>
      </w:r>
      <w:r w:rsidR="002B2E42" w:rsidRPr="00A21504">
        <w:rPr>
          <w:rFonts w:ascii="Arial" w:hAnsi="Arial"/>
          <w:sz w:val="22"/>
        </w:rPr>
        <w:t xml:space="preserve"> are evident all throughout al-Andalus, especially in The Great Mosque of Cordoba.</w:t>
      </w:r>
    </w:p>
    <w:p w:rsidR="002B2E42" w:rsidRPr="00A21504" w:rsidRDefault="00FE06B7" w:rsidP="00AB3113">
      <w:pPr>
        <w:spacing w:line="480" w:lineRule="auto"/>
        <w:jc w:val="both"/>
        <w:rPr>
          <w:rFonts w:ascii="Arial" w:hAnsi="Arial"/>
          <w:sz w:val="22"/>
        </w:rPr>
      </w:pPr>
      <w:r w:rsidRPr="00A21504">
        <w:rPr>
          <w:rFonts w:ascii="Arial" w:hAnsi="Arial"/>
          <w:sz w:val="22"/>
        </w:rPr>
        <w:tab/>
        <w:t>The Great Mosque of Cordoba is rumored to have been built Abd al-Rahman I in about 787 CE (</w:t>
      </w:r>
      <w:r w:rsidR="004C0C45">
        <w:rPr>
          <w:rFonts w:ascii="Arial" w:hAnsi="Arial"/>
          <w:sz w:val="22"/>
        </w:rPr>
        <w:t>Dodds</w:t>
      </w:r>
      <w:r w:rsidRPr="00A21504">
        <w:rPr>
          <w:rFonts w:ascii="Arial" w:hAnsi="Arial"/>
          <w:sz w:val="22"/>
        </w:rPr>
        <w:t xml:space="preserve"> 12).</w:t>
      </w:r>
      <w:r w:rsidR="009D1DC7" w:rsidRPr="00A21504">
        <w:rPr>
          <w:rFonts w:ascii="Arial" w:hAnsi="Arial"/>
          <w:sz w:val="22"/>
        </w:rPr>
        <w:t xml:space="preserve"> Today it is considered to be the leading Islamic artistic accomplishment in Spain (Altet 203). </w:t>
      </w:r>
      <w:r w:rsidR="00771EFE" w:rsidRPr="00A21504">
        <w:rPr>
          <w:rFonts w:ascii="Arial" w:hAnsi="Arial"/>
          <w:sz w:val="22"/>
        </w:rPr>
        <w:t>The mosque was built in such way so two naves intersected the prayer wall, called al-qibla. On this qibla, inscriptions made from the Qur’an, allowing the word of the Book to be a part of the “visual dialogue” presented in the mosque (</w:t>
      </w:r>
      <w:r w:rsidR="004C0C45">
        <w:rPr>
          <w:rFonts w:ascii="Arial" w:hAnsi="Arial"/>
          <w:sz w:val="22"/>
        </w:rPr>
        <w:t>Dodds</w:t>
      </w:r>
      <w:r w:rsidR="00771EFE" w:rsidRPr="00A21504">
        <w:rPr>
          <w:rFonts w:ascii="Arial" w:hAnsi="Arial"/>
          <w:sz w:val="22"/>
        </w:rPr>
        <w:t xml:space="preserve"> 22). </w:t>
      </w:r>
      <w:r w:rsidR="004F0476">
        <w:rPr>
          <w:rFonts w:ascii="Arial" w:hAnsi="Arial"/>
          <w:sz w:val="22"/>
        </w:rPr>
        <w:t xml:space="preserve">Using inscriptions from the Qur’an became a standard practice for Muslim artists, especially later in time, though it is still unclear whether the Great Mosque of Cordoba is founding location of these inscriptions. </w:t>
      </w:r>
    </w:p>
    <w:p w:rsidR="00FD2559" w:rsidRDefault="002B2E42" w:rsidP="00AB3113">
      <w:pPr>
        <w:spacing w:line="480" w:lineRule="auto"/>
        <w:jc w:val="both"/>
        <w:rPr>
          <w:rFonts w:ascii="Arial" w:hAnsi="Arial"/>
          <w:sz w:val="22"/>
        </w:rPr>
      </w:pPr>
      <w:r w:rsidRPr="00A21504">
        <w:rPr>
          <w:rFonts w:ascii="Arial" w:hAnsi="Arial"/>
          <w:sz w:val="22"/>
        </w:rPr>
        <w:tab/>
        <w:t xml:space="preserve">The “figural designs” and “geometric patterns” that </w:t>
      </w:r>
      <w:r w:rsidR="004C0C45">
        <w:rPr>
          <w:rFonts w:ascii="Arial" w:hAnsi="Arial"/>
          <w:sz w:val="22"/>
        </w:rPr>
        <w:t>Dodds</w:t>
      </w:r>
      <w:r w:rsidRPr="00A21504">
        <w:rPr>
          <w:rFonts w:ascii="Arial" w:hAnsi="Arial"/>
          <w:sz w:val="22"/>
        </w:rPr>
        <w:t xml:space="preserve"> talks about are more relevant to the topic of this paper, since they are a direct cause of the scholarly work done in al-Andalus.  From the early 700s to the end of the 1300s, the Muslims </w:t>
      </w:r>
      <w:r w:rsidR="004F0476">
        <w:rPr>
          <w:rFonts w:ascii="Arial" w:hAnsi="Arial"/>
          <w:sz w:val="22"/>
        </w:rPr>
        <w:t>expressed</w:t>
      </w:r>
      <w:r w:rsidRPr="00A21504">
        <w:rPr>
          <w:rFonts w:ascii="Arial" w:hAnsi="Arial"/>
          <w:sz w:val="22"/>
        </w:rPr>
        <w:t xml:space="preserve"> a need for intellectual growth, and scholars like al-Majriti and al-Zarqali</w:t>
      </w:r>
      <w:r w:rsidR="00024A2C">
        <w:rPr>
          <w:rFonts w:ascii="Arial" w:hAnsi="Arial"/>
          <w:sz w:val="22"/>
        </w:rPr>
        <w:t>,</w:t>
      </w:r>
      <w:r w:rsidRPr="00A21504">
        <w:rPr>
          <w:rFonts w:ascii="Arial" w:hAnsi="Arial"/>
          <w:sz w:val="22"/>
        </w:rPr>
        <w:t xml:space="preserve"> and countless others</w:t>
      </w:r>
      <w:r w:rsidR="00024A2C">
        <w:rPr>
          <w:rFonts w:ascii="Arial" w:hAnsi="Arial"/>
          <w:sz w:val="22"/>
        </w:rPr>
        <w:t>,</w:t>
      </w:r>
      <w:r w:rsidRPr="00A21504">
        <w:rPr>
          <w:rFonts w:ascii="Arial" w:hAnsi="Arial"/>
          <w:sz w:val="22"/>
        </w:rPr>
        <w:t xml:space="preserve"> followed through on that need. The scholars brought together a community of academics, who solved mathematical problems in abstract ways</w:t>
      </w:r>
      <w:r w:rsidR="00A21504" w:rsidRPr="00A21504">
        <w:rPr>
          <w:rFonts w:ascii="Arial" w:hAnsi="Arial"/>
          <w:sz w:val="22"/>
        </w:rPr>
        <w:t xml:space="preserve"> – </w:t>
      </w:r>
      <w:r w:rsidRPr="00A21504">
        <w:rPr>
          <w:rFonts w:ascii="Arial" w:hAnsi="Arial"/>
          <w:sz w:val="22"/>
        </w:rPr>
        <w:t xml:space="preserve">primarily </w:t>
      </w:r>
      <w:r w:rsidR="00A21504" w:rsidRPr="00A21504">
        <w:rPr>
          <w:rFonts w:ascii="Arial" w:hAnsi="Arial"/>
          <w:sz w:val="22"/>
        </w:rPr>
        <w:t>in astronomy. However, artists at the time felt this same need requested from them, and they responded by subtly basing their artwork around mathematics.</w:t>
      </w:r>
      <w:r w:rsidR="00FD2559">
        <w:rPr>
          <w:rFonts w:ascii="Arial" w:hAnsi="Arial"/>
          <w:sz w:val="22"/>
        </w:rPr>
        <w:t xml:space="preserve"> </w:t>
      </w:r>
    </w:p>
    <w:p w:rsidR="00980F63" w:rsidRDefault="00FD2559" w:rsidP="00AB3113">
      <w:pPr>
        <w:spacing w:line="480" w:lineRule="auto"/>
        <w:jc w:val="both"/>
        <w:rPr>
          <w:rFonts w:ascii="Arial" w:hAnsi="Arial"/>
          <w:sz w:val="22"/>
        </w:rPr>
      </w:pPr>
      <w:r>
        <w:rPr>
          <w:rFonts w:ascii="Arial" w:hAnsi="Arial"/>
          <w:sz w:val="22"/>
        </w:rPr>
        <w:tab/>
        <w:t xml:space="preserve">The mathematics seen in the art found in the Alhambra and in the Great Mosque of Cordoba used simplified forms of techniques astronomers use. Al-Andalusian scholars, who stressed the importance of astronomy and mathematics in </w:t>
      </w:r>
      <w:r w:rsidR="002A62DC">
        <w:rPr>
          <w:rFonts w:ascii="Arial" w:hAnsi="Arial"/>
          <w:sz w:val="22"/>
        </w:rPr>
        <w:t>life,</w:t>
      </w:r>
      <w:r>
        <w:rPr>
          <w:rFonts w:ascii="Arial" w:hAnsi="Arial"/>
          <w:sz w:val="22"/>
        </w:rPr>
        <w:t xml:space="preserve"> also had a revolutionary effect on artists – to us circles, perpendiculars in art and other geometric figures in their art. Most of their geometric figures come in the form of tile mosaics, or figural designs,</w:t>
      </w:r>
      <w:r w:rsidR="002A62DC">
        <w:rPr>
          <w:rFonts w:ascii="Arial" w:hAnsi="Arial"/>
          <w:sz w:val="22"/>
        </w:rPr>
        <w:t xml:space="preserve"> all which require complex geometry skills.</w:t>
      </w:r>
      <w:r w:rsidR="00980F63">
        <w:rPr>
          <w:rFonts w:ascii="Arial" w:hAnsi="Arial"/>
          <w:sz w:val="22"/>
        </w:rPr>
        <w:t xml:space="preserve"> In order to design these figures, an artist would start with a base shape, usually a rectangle or circle, and use perpendicular or bisecting lines in order to create a lavish design</w:t>
      </w:r>
      <w:r w:rsidR="00623D1B">
        <w:rPr>
          <w:rFonts w:ascii="Arial" w:hAnsi="Arial"/>
          <w:sz w:val="22"/>
        </w:rPr>
        <w:t>, kno</w:t>
      </w:r>
      <w:r w:rsidR="002A62DC">
        <w:rPr>
          <w:rFonts w:ascii="Arial" w:hAnsi="Arial"/>
          <w:sz w:val="22"/>
        </w:rPr>
        <w:t>wn as ruler and compass designs</w:t>
      </w:r>
      <w:r w:rsidR="004C0C45">
        <w:rPr>
          <w:rFonts w:ascii="Arial" w:hAnsi="Arial"/>
          <w:sz w:val="22"/>
        </w:rPr>
        <w:t xml:space="preserve"> (Abrahm</w:t>
      </w:r>
      <w:r w:rsidR="00980F63">
        <w:rPr>
          <w:rFonts w:ascii="Arial" w:hAnsi="Arial"/>
          <w:sz w:val="22"/>
        </w:rPr>
        <w:t>, 87).</w:t>
      </w:r>
    </w:p>
    <w:p w:rsidR="001842A0" w:rsidRDefault="00980F63" w:rsidP="00AB3113">
      <w:pPr>
        <w:spacing w:line="480" w:lineRule="auto"/>
        <w:jc w:val="both"/>
        <w:rPr>
          <w:rFonts w:ascii="Arial" w:hAnsi="Arial"/>
          <w:sz w:val="22"/>
        </w:rPr>
      </w:pPr>
      <w:r>
        <w:rPr>
          <w:rFonts w:ascii="Arial" w:hAnsi="Arial"/>
          <w:sz w:val="22"/>
        </w:rPr>
        <w:tab/>
      </w:r>
      <w:r w:rsidR="002A62DC">
        <w:rPr>
          <w:rFonts w:ascii="Arial" w:hAnsi="Arial"/>
          <w:sz w:val="22"/>
        </w:rPr>
        <w:t>T</w:t>
      </w:r>
      <w:r>
        <w:rPr>
          <w:rFonts w:ascii="Arial" w:hAnsi="Arial"/>
          <w:sz w:val="22"/>
        </w:rPr>
        <w:t>he tile mosaics</w:t>
      </w:r>
      <w:r w:rsidR="002A62DC">
        <w:rPr>
          <w:rFonts w:ascii="Arial" w:hAnsi="Arial"/>
          <w:sz w:val="22"/>
        </w:rPr>
        <w:t xml:space="preserve"> found throughout the Alhambra and The Great Mosque of Cordoba</w:t>
      </w:r>
      <w:r>
        <w:rPr>
          <w:rFonts w:ascii="Arial" w:hAnsi="Arial"/>
          <w:sz w:val="22"/>
        </w:rPr>
        <w:t xml:space="preserve"> </w:t>
      </w:r>
      <w:r w:rsidR="002A62DC">
        <w:rPr>
          <w:rFonts w:ascii="Arial" w:hAnsi="Arial"/>
          <w:sz w:val="22"/>
        </w:rPr>
        <w:t xml:space="preserve">are more complicated than they seem </w:t>
      </w:r>
      <w:r>
        <w:rPr>
          <w:rFonts w:ascii="Arial" w:hAnsi="Arial"/>
          <w:sz w:val="22"/>
        </w:rPr>
        <w:t>(Lovric 1).</w:t>
      </w:r>
      <w:r w:rsidR="00D45724">
        <w:rPr>
          <w:rFonts w:ascii="Arial" w:hAnsi="Arial"/>
          <w:sz w:val="22"/>
        </w:rPr>
        <w:t xml:space="preserve"> For the tile patterns used in </w:t>
      </w:r>
      <w:r w:rsidR="002A62DC">
        <w:rPr>
          <w:rFonts w:ascii="Arial" w:hAnsi="Arial"/>
          <w:sz w:val="22"/>
        </w:rPr>
        <w:t>al-Andalus, a geometrical shape or a group of shapes,</w:t>
      </w:r>
      <w:r w:rsidR="00D45724">
        <w:rPr>
          <w:rFonts w:ascii="Arial" w:hAnsi="Arial"/>
          <w:sz w:val="22"/>
        </w:rPr>
        <w:t xml:space="preserve"> created using the above method, would be used in a tessellation, meaning that shape would tile a floor or wall indefinitely. However, instead of the copy of the shape being placed right next to the original shape in a linear fashion, the artists could rotate or reflect the image about a point or line, respectively, creating a completely different image. In fact, there is a combination of seventeen rotations, reflections and glides that will create a complete tessellation – seventeen different patterns to make sevent</w:t>
      </w:r>
      <w:r w:rsidR="002A62DC">
        <w:rPr>
          <w:rFonts w:ascii="Arial" w:hAnsi="Arial"/>
          <w:sz w:val="22"/>
        </w:rPr>
        <w:t>een completely different mosaics</w:t>
      </w:r>
      <w:r w:rsidR="00D45724">
        <w:rPr>
          <w:rFonts w:ascii="Arial" w:hAnsi="Arial"/>
          <w:sz w:val="22"/>
        </w:rPr>
        <w:t xml:space="preserve"> – and</w:t>
      </w:r>
      <w:r w:rsidR="001842A0">
        <w:rPr>
          <w:rFonts w:ascii="Arial" w:hAnsi="Arial"/>
          <w:sz w:val="22"/>
        </w:rPr>
        <w:t>, debatably – for some say there are only fifteen –,</w:t>
      </w:r>
      <w:r w:rsidR="00D45724">
        <w:rPr>
          <w:rFonts w:ascii="Arial" w:hAnsi="Arial"/>
          <w:sz w:val="22"/>
        </w:rPr>
        <w:t xml:space="preserve"> all seventeen are seen in the Alhambra</w:t>
      </w:r>
      <w:r w:rsidR="001842A0">
        <w:rPr>
          <w:rFonts w:ascii="Arial" w:hAnsi="Arial"/>
          <w:sz w:val="22"/>
        </w:rPr>
        <w:t xml:space="preserve"> (Lovric 3).</w:t>
      </w:r>
    </w:p>
    <w:p w:rsidR="00C134F7" w:rsidRDefault="001842A0" w:rsidP="00AB3113">
      <w:pPr>
        <w:spacing w:line="480" w:lineRule="auto"/>
        <w:jc w:val="both"/>
        <w:rPr>
          <w:rFonts w:ascii="Arial" w:hAnsi="Arial"/>
          <w:sz w:val="22"/>
        </w:rPr>
      </w:pPr>
      <w:r>
        <w:rPr>
          <w:rFonts w:ascii="Arial" w:hAnsi="Arial"/>
          <w:sz w:val="22"/>
        </w:rPr>
        <w:tab/>
        <w:t xml:space="preserve">A basic tessellation seen all throughout the tile work in the Alhambra is explained in great detail in Daud Sutton’s Book, </w:t>
      </w:r>
      <w:r>
        <w:rPr>
          <w:rFonts w:ascii="Arial" w:hAnsi="Arial"/>
          <w:i/>
          <w:sz w:val="22"/>
        </w:rPr>
        <w:t>Islam</w:t>
      </w:r>
      <w:r>
        <w:rPr>
          <w:rFonts w:ascii="Arial" w:hAnsi="Arial"/>
          <w:sz w:val="22"/>
        </w:rPr>
        <w:t xml:space="preserve"> </w:t>
      </w:r>
      <w:r>
        <w:rPr>
          <w:rFonts w:ascii="Arial" w:hAnsi="Arial"/>
          <w:i/>
          <w:sz w:val="22"/>
        </w:rPr>
        <w:t>Design: a Genius for Geometry</w:t>
      </w:r>
      <w:r>
        <w:rPr>
          <w:rFonts w:ascii="Arial" w:hAnsi="Arial"/>
          <w:sz w:val="22"/>
        </w:rPr>
        <w:t xml:space="preserve">. He describes in depth </w:t>
      </w:r>
      <w:r w:rsidR="00623D1B">
        <w:rPr>
          <w:rFonts w:ascii="Arial" w:hAnsi="Arial"/>
          <w:sz w:val="22"/>
        </w:rPr>
        <w:t xml:space="preserve">how ruler and compass designs are created to from </w:t>
      </w:r>
      <w:r w:rsidR="002A62DC">
        <w:rPr>
          <w:rFonts w:ascii="Arial" w:hAnsi="Arial"/>
          <w:sz w:val="22"/>
        </w:rPr>
        <w:t>more than just basic shapes; they were mostly used to create infinite, complicated tessellations themselves</w:t>
      </w:r>
      <w:r w:rsidR="00623D1B">
        <w:rPr>
          <w:rFonts w:ascii="Arial" w:hAnsi="Arial"/>
          <w:sz w:val="22"/>
        </w:rPr>
        <w:t xml:space="preserve">. For example, </w:t>
      </w:r>
      <w:r w:rsidR="002A62DC">
        <w:rPr>
          <w:rFonts w:ascii="Arial" w:hAnsi="Arial"/>
          <w:sz w:val="22"/>
        </w:rPr>
        <w:t xml:space="preserve">creating and repeating </w:t>
      </w:r>
      <w:r w:rsidR="00623D1B">
        <w:rPr>
          <w:rFonts w:ascii="Arial" w:hAnsi="Arial"/>
          <w:sz w:val="22"/>
        </w:rPr>
        <w:t xml:space="preserve">a six-pointed star surrounded by six hexagons can be </w:t>
      </w:r>
      <w:r w:rsidR="002A62DC">
        <w:rPr>
          <w:rFonts w:ascii="Arial" w:hAnsi="Arial"/>
          <w:sz w:val="22"/>
        </w:rPr>
        <w:t>done using</w:t>
      </w:r>
      <w:r w:rsidR="00623D1B">
        <w:rPr>
          <w:rFonts w:ascii="Arial" w:hAnsi="Arial"/>
          <w:sz w:val="22"/>
        </w:rPr>
        <w:t xml:space="preserve"> a very </w:t>
      </w:r>
      <w:r w:rsidR="002A62DC">
        <w:rPr>
          <w:rFonts w:ascii="Arial" w:hAnsi="Arial"/>
          <w:sz w:val="22"/>
        </w:rPr>
        <w:t>“</w:t>
      </w:r>
      <w:r w:rsidR="00623D1B">
        <w:rPr>
          <w:rFonts w:ascii="Arial" w:hAnsi="Arial"/>
          <w:sz w:val="22"/>
        </w:rPr>
        <w:t>imple tessellation. Though the tessellation looks complex, the artist followed a very simple pattern, starting with a circle that intersects another identical circle, so their centers are exactly one radius apart. At the intersecting point of the two circles, the center of another circle is assigned, and the compass is used to draw another identical circle. In other words, the intersection of two circles represents the center of another circle, allowing the pattern to extend as far as the artist wa</w:t>
      </w:r>
      <w:r w:rsidR="002A62DC">
        <w:rPr>
          <w:rFonts w:ascii="Arial" w:hAnsi="Arial"/>
          <w:sz w:val="22"/>
        </w:rPr>
        <w:t xml:space="preserve">nted it to (Sutton 2). Though this pattern of intersecting circles is easy </w:t>
      </w:r>
      <w:r w:rsidR="00623D1B">
        <w:rPr>
          <w:rFonts w:ascii="Arial" w:hAnsi="Arial"/>
          <w:sz w:val="22"/>
        </w:rPr>
        <w:t xml:space="preserve">to </w:t>
      </w:r>
      <w:r w:rsidR="004937CD">
        <w:rPr>
          <w:rFonts w:ascii="Arial" w:hAnsi="Arial"/>
          <w:sz w:val="22"/>
        </w:rPr>
        <w:t>comprehend</w:t>
      </w:r>
      <w:r w:rsidR="00623D1B">
        <w:rPr>
          <w:rFonts w:ascii="Arial" w:hAnsi="Arial"/>
          <w:sz w:val="22"/>
        </w:rPr>
        <w:t xml:space="preserve"> the geometry behind, depending where the artist </w:t>
      </w:r>
      <w:r w:rsidR="004937CD">
        <w:rPr>
          <w:rFonts w:ascii="Arial" w:hAnsi="Arial"/>
          <w:sz w:val="22"/>
        </w:rPr>
        <w:t>draws lines through these circles</w:t>
      </w:r>
      <w:r w:rsidR="002A62DC">
        <w:rPr>
          <w:rFonts w:ascii="Arial" w:hAnsi="Arial"/>
          <w:sz w:val="22"/>
        </w:rPr>
        <w:t xml:space="preserve"> determines the internal shapes.</w:t>
      </w:r>
      <w:r w:rsidR="004937CD">
        <w:rPr>
          <w:rFonts w:ascii="Arial" w:hAnsi="Arial"/>
          <w:sz w:val="22"/>
        </w:rPr>
        <w:t xml:space="preserve"> For example, using the method just discussed, drawing lines that intersect the circles forming hexagons makes the pattern already descried, but if lines were drawn to make rectangles, or triangles, or any possible other shape, a completely different</w:t>
      </w:r>
      <w:r w:rsidR="002A62DC">
        <w:rPr>
          <w:rFonts w:ascii="Arial" w:hAnsi="Arial"/>
          <w:sz w:val="22"/>
        </w:rPr>
        <w:t xml:space="preserve"> patte</w:t>
      </w:r>
      <w:r w:rsidR="004937CD">
        <w:rPr>
          <w:rFonts w:ascii="Arial" w:hAnsi="Arial"/>
          <w:sz w:val="22"/>
        </w:rPr>
        <w:t>rn could emerge</w:t>
      </w:r>
      <w:r w:rsidR="002A62DC">
        <w:rPr>
          <w:rFonts w:ascii="Arial" w:hAnsi="Arial"/>
          <w:sz w:val="22"/>
        </w:rPr>
        <w:t>, which in turn has the potential to form the seventeen mosaics patterns</w:t>
      </w:r>
      <w:r w:rsidR="004937CD">
        <w:rPr>
          <w:rFonts w:ascii="Arial" w:hAnsi="Arial"/>
          <w:sz w:val="22"/>
        </w:rPr>
        <w:t xml:space="preserve"> (Sutton 4). </w:t>
      </w:r>
    </w:p>
    <w:p w:rsidR="00C134F7" w:rsidRPr="002A73D9" w:rsidRDefault="004C0C45" w:rsidP="00C134F7">
      <w:pPr>
        <w:spacing w:line="480" w:lineRule="auto"/>
        <w:ind w:firstLine="720"/>
        <w:jc w:val="both"/>
        <w:rPr>
          <w:rFonts w:ascii="Arial" w:hAnsi="Arial"/>
          <w:sz w:val="22"/>
        </w:rPr>
      </w:pPr>
      <w:r>
        <w:rPr>
          <w:rFonts w:ascii="Arial" w:hAnsi="Arial"/>
          <w:sz w:val="22"/>
        </w:rPr>
        <w:t>Mangho Ahuja and A</w:t>
      </w:r>
      <w:r w:rsidR="002A73D9">
        <w:rPr>
          <w:rFonts w:ascii="Arial" w:hAnsi="Arial"/>
          <w:sz w:val="22"/>
        </w:rPr>
        <w:t>.</w:t>
      </w:r>
      <w:r>
        <w:rPr>
          <w:rFonts w:ascii="Arial" w:hAnsi="Arial"/>
          <w:sz w:val="22"/>
        </w:rPr>
        <w:t xml:space="preserve"> </w:t>
      </w:r>
      <w:r w:rsidR="002A73D9">
        <w:rPr>
          <w:rFonts w:ascii="Arial" w:hAnsi="Arial"/>
          <w:sz w:val="22"/>
        </w:rPr>
        <w:t xml:space="preserve">L. Loeb, </w:t>
      </w:r>
      <w:r w:rsidR="004937CD">
        <w:rPr>
          <w:rFonts w:ascii="Arial" w:hAnsi="Arial"/>
          <w:sz w:val="22"/>
        </w:rPr>
        <w:t>co-</w:t>
      </w:r>
      <w:r w:rsidR="002A73D9">
        <w:rPr>
          <w:rFonts w:ascii="Arial" w:hAnsi="Arial"/>
          <w:sz w:val="22"/>
        </w:rPr>
        <w:t xml:space="preserve">authors of </w:t>
      </w:r>
      <w:r w:rsidR="002A73D9">
        <w:rPr>
          <w:rFonts w:ascii="Arial" w:hAnsi="Arial"/>
          <w:i/>
          <w:sz w:val="22"/>
        </w:rPr>
        <w:t xml:space="preserve">Tessellations in Islamic Calligraphy </w:t>
      </w:r>
      <w:r w:rsidR="002A73D9">
        <w:rPr>
          <w:rFonts w:ascii="Arial" w:hAnsi="Arial"/>
          <w:sz w:val="22"/>
        </w:rPr>
        <w:t xml:space="preserve">once said, “tessellations are just one such example of the application of geometry to create beautiful art. A word tessellation is a </w:t>
      </w:r>
      <w:r w:rsidR="00C4057A">
        <w:rPr>
          <w:rFonts w:ascii="Arial" w:hAnsi="Arial"/>
          <w:sz w:val="22"/>
        </w:rPr>
        <w:t xml:space="preserve">rarity, because it requires expertise in both geometry and calligraphy.” Their quote clearly can be applied to the tessellations done through tile work and geometric patters in the Alhambra and the Great Mosque of Cordoba. Though beautiful and artistic, </w:t>
      </w:r>
      <w:r w:rsidR="004937CD">
        <w:rPr>
          <w:rFonts w:ascii="Arial" w:hAnsi="Arial"/>
          <w:sz w:val="22"/>
        </w:rPr>
        <w:t>the creation of perfect geometric shapes involves complex mathematics such distance, arc measure, volume, area, angles and countless others, makes Muslim tessellations in al-Andalus forever inspiring.</w:t>
      </w:r>
    </w:p>
    <w:p w:rsidR="00326CC0" w:rsidRPr="00A21504" w:rsidRDefault="002A62DC" w:rsidP="00446CC7">
      <w:pPr>
        <w:spacing w:line="480" w:lineRule="auto"/>
        <w:jc w:val="both"/>
        <w:rPr>
          <w:rFonts w:ascii="Arial" w:hAnsi="Arial"/>
          <w:sz w:val="22"/>
        </w:rPr>
      </w:pPr>
      <w:r>
        <w:rPr>
          <w:rFonts w:ascii="Arial" w:hAnsi="Arial"/>
          <w:sz w:val="22"/>
        </w:rPr>
        <w:tab/>
        <w:t xml:space="preserve">One can never know whether mathematical-based art in al-Andalus would have been created </w:t>
      </w:r>
      <w:r w:rsidR="000E56CC">
        <w:rPr>
          <w:rFonts w:ascii="Arial" w:hAnsi="Arial"/>
          <w:sz w:val="22"/>
        </w:rPr>
        <w:t>had the Muslims not invaded Spain. Perhaps this style of art was destined to turn up in al-Andalus at some point – but what one can be sure of is that the Muslim rule in Spain helped this style of art to flourish there. The scholars al-Majriti and al-Zarqali, to name only a few, worked their entire lives, expanding on scientific works from all over the world, as well as writing their own, leading al-Andalus to become a center for mathematical learning and development. Naturally, aspects from the scientific fields, such as arc lengths and the sine function translated into art, opening a new pathway for artists in al-Andalus.</w:t>
      </w:r>
      <w:r w:rsidR="00B20FD8">
        <w:rPr>
          <w:rFonts w:ascii="Arial" w:hAnsi="Arial"/>
          <w:sz w:val="22"/>
        </w:rPr>
        <w:t xml:space="preserve"> Though most who </w:t>
      </w:r>
      <w:r w:rsidR="00446CC7">
        <w:rPr>
          <w:rFonts w:ascii="Arial" w:hAnsi="Arial"/>
          <w:sz w:val="22"/>
        </w:rPr>
        <w:t>will go the Alhambra or The Great Mosque of Cordoba will</w:t>
      </w:r>
      <w:r w:rsidR="000E56CC">
        <w:rPr>
          <w:rFonts w:ascii="Arial" w:hAnsi="Arial"/>
          <w:sz w:val="22"/>
        </w:rPr>
        <w:t xml:space="preserve"> </w:t>
      </w:r>
      <w:r w:rsidR="00446CC7">
        <w:rPr>
          <w:rFonts w:ascii="Arial" w:hAnsi="Arial"/>
          <w:sz w:val="22"/>
        </w:rPr>
        <w:t>never fully understand the relationship between the Muslim rule, Jewish, Christian and Muslim scholars, and the art that flourished there, the realization that there is a connection is inspiring.</w:t>
      </w:r>
    </w:p>
    <w:p w:rsidR="009F5A6C" w:rsidRPr="00A21504" w:rsidRDefault="00326CC0" w:rsidP="009F5A6C">
      <w:pPr>
        <w:jc w:val="center"/>
        <w:rPr>
          <w:rFonts w:ascii="Arial" w:hAnsi="Arial"/>
          <w:sz w:val="22"/>
        </w:rPr>
      </w:pPr>
      <w:r w:rsidRPr="00A21504">
        <w:rPr>
          <w:rFonts w:ascii="Arial" w:hAnsi="Arial"/>
          <w:sz w:val="22"/>
        </w:rPr>
        <w:t>Bibliography:</w:t>
      </w:r>
    </w:p>
    <w:p w:rsidR="00326CC0" w:rsidRPr="00A21504" w:rsidRDefault="00326CC0" w:rsidP="009F5A6C">
      <w:pPr>
        <w:jc w:val="center"/>
        <w:rPr>
          <w:rFonts w:ascii="Arial" w:hAnsi="Arial"/>
          <w:sz w:val="22"/>
        </w:rPr>
      </w:pPr>
    </w:p>
    <w:p w:rsidR="00326CC0" w:rsidRPr="00A21504" w:rsidRDefault="00326CC0" w:rsidP="00326CC0">
      <w:pPr>
        <w:rPr>
          <w:rFonts w:ascii="Arial" w:hAnsi="Arial"/>
          <w:sz w:val="22"/>
        </w:rPr>
      </w:pP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Benson, Robert Louis, et al. </w:t>
      </w:r>
      <w:r w:rsidRPr="00A21504">
        <w:rPr>
          <w:rFonts w:ascii="Arial" w:hAnsi="Arial"/>
          <w:i/>
          <w:sz w:val="22"/>
        </w:rPr>
        <w:t>Renaissance and Renewal in the Twelfth Century</w:t>
      </w:r>
      <w:r w:rsidRPr="00A21504">
        <w:rPr>
          <w:rFonts w:ascii="Arial" w:hAnsi="Arial"/>
          <w:sz w:val="22"/>
        </w:rPr>
        <w:t xml:space="preserve">. Cambridge, Mass: Harvard University Press, 1982.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Brezina, Corona. </w:t>
      </w:r>
      <w:r w:rsidRPr="00A21504">
        <w:rPr>
          <w:rFonts w:ascii="Arial" w:hAnsi="Arial"/>
          <w:i/>
          <w:sz w:val="22"/>
        </w:rPr>
        <w:t>Al-Khwarizmi : The Inventor of Algebra</w:t>
      </w:r>
      <w:r w:rsidRPr="00A21504">
        <w:rPr>
          <w:rFonts w:ascii="Arial" w:hAnsi="Arial"/>
          <w:sz w:val="22"/>
        </w:rPr>
        <w:t xml:space="preserve">. 1st ed. New York: Rosen Pub. Group, 2006.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Bulmer-Thomas, Ivor. "Review: The Almagest." </w:t>
      </w:r>
      <w:r w:rsidRPr="00A21504">
        <w:rPr>
          <w:rFonts w:ascii="Arial" w:hAnsi="Arial"/>
          <w:i/>
          <w:sz w:val="22"/>
        </w:rPr>
        <w:t>The Classical Review</w:t>
      </w:r>
      <w:r w:rsidRPr="00A21504">
        <w:rPr>
          <w:rFonts w:ascii="Arial" w:hAnsi="Arial"/>
          <w:sz w:val="22"/>
        </w:rPr>
        <w:t xml:space="preserve"> 34.2 (1984): pp. 299-302.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 "Review: The Almagest." </w:t>
      </w:r>
      <w:r w:rsidRPr="00A21504">
        <w:rPr>
          <w:rFonts w:ascii="Arial" w:hAnsi="Arial"/>
          <w:i/>
          <w:sz w:val="22"/>
        </w:rPr>
        <w:t>The Classical Review</w:t>
      </w:r>
      <w:r w:rsidRPr="00A21504">
        <w:rPr>
          <w:rFonts w:ascii="Arial" w:hAnsi="Arial"/>
          <w:sz w:val="22"/>
        </w:rPr>
        <w:t xml:space="preserve"> 34.2 (1984): pp. 299-302.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Freely, John. </w:t>
      </w:r>
      <w:r w:rsidRPr="00A21504">
        <w:rPr>
          <w:rFonts w:ascii="Arial" w:hAnsi="Arial"/>
          <w:i/>
          <w:sz w:val="22"/>
        </w:rPr>
        <w:t>Aladdin's Lamp : How Greek Science Came to Europe through the Islamic World</w:t>
      </w:r>
      <w:r w:rsidRPr="00A21504">
        <w:rPr>
          <w:rFonts w:ascii="Arial" w:hAnsi="Arial"/>
          <w:sz w:val="22"/>
        </w:rPr>
        <w:t xml:space="preserve">. 1st ed. New York: Alfred A. Knopf, 2009.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Gingerich, Owen. "The Trouble with Ptolemy." </w:t>
      </w:r>
      <w:r w:rsidRPr="00A21504">
        <w:rPr>
          <w:rFonts w:ascii="Arial" w:hAnsi="Arial"/>
          <w:i/>
          <w:sz w:val="22"/>
        </w:rPr>
        <w:t>Isis</w:t>
      </w:r>
      <w:r w:rsidRPr="00A21504">
        <w:rPr>
          <w:rFonts w:ascii="Arial" w:hAnsi="Arial"/>
          <w:sz w:val="22"/>
        </w:rPr>
        <w:t xml:space="preserve"> 93.1 (2002): pp. 70-74.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Kirmani, M. Zaki, and Nagendra Kr Singh. </w:t>
      </w:r>
      <w:r w:rsidRPr="00A21504">
        <w:rPr>
          <w:rFonts w:ascii="Arial" w:hAnsi="Arial"/>
          <w:i/>
          <w:sz w:val="22"/>
        </w:rPr>
        <w:t>Encyclopaedia of Islamic Science and Scientists</w:t>
      </w:r>
      <w:r w:rsidRPr="00A21504">
        <w:rPr>
          <w:rFonts w:ascii="Arial" w:hAnsi="Arial"/>
          <w:sz w:val="22"/>
        </w:rPr>
        <w:t xml:space="preserve">. 1st ed. New Delhi: Global Vision Pub. House, 2005.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Lowney, Chris. </w:t>
      </w:r>
      <w:r w:rsidRPr="00A21504">
        <w:rPr>
          <w:rFonts w:ascii="Arial" w:hAnsi="Arial"/>
          <w:i/>
          <w:sz w:val="22"/>
        </w:rPr>
        <w:t>A Vanished World : Medieval Spain's Golden Age of Enlightenment</w:t>
      </w:r>
      <w:r w:rsidRPr="00A21504">
        <w:rPr>
          <w:rFonts w:ascii="Arial" w:hAnsi="Arial"/>
          <w:sz w:val="22"/>
        </w:rPr>
        <w:t xml:space="preserve">. New York: Free Press, 2005. Print. </w:t>
      </w:r>
    </w:p>
    <w:p w:rsidR="009F5A6C" w:rsidRPr="00A21504" w:rsidRDefault="009F5A6C" w:rsidP="009F5A6C">
      <w:pPr>
        <w:pStyle w:val="NormalWeb"/>
        <w:spacing w:before="2" w:after="2" w:line="480" w:lineRule="auto"/>
        <w:ind w:left="600" w:hanging="600"/>
        <w:rPr>
          <w:rFonts w:ascii="Arial" w:hAnsi="Arial"/>
          <w:sz w:val="22"/>
        </w:rPr>
      </w:pPr>
      <w:r w:rsidRPr="00A21504">
        <w:rPr>
          <w:rFonts w:ascii="Arial" w:hAnsi="Arial"/>
          <w:sz w:val="22"/>
        </w:rPr>
        <w:t xml:space="preserve">O'Callaghan, Joseph F. "Review: [Untitled]." </w:t>
      </w:r>
      <w:r w:rsidRPr="00A21504">
        <w:rPr>
          <w:rFonts w:ascii="Arial" w:hAnsi="Arial"/>
          <w:i/>
          <w:sz w:val="22"/>
        </w:rPr>
        <w:t>Speculum</w:t>
      </w:r>
      <w:r w:rsidRPr="00A21504">
        <w:rPr>
          <w:rFonts w:ascii="Arial" w:hAnsi="Arial"/>
          <w:sz w:val="22"/>
        </w:rPr>
        <w:t xml:space="preserve"> 80.4 (2005): pp. 1246-1248. Print. </w:t>
      </w:r>
    </w:p>
    <w:p w:rsidR="00731BDF" w:rsidRPr="00A21504" w:rsidRDefault="00731BDF" w:rsidP="009401AE">
      <w:pPr>
        <w:jc w:val="both"/>
        <w:rPr>
          <w:rFonts w:ascii="Arial" w:hAnsi="Arial"/>
          <w:sz w:val="22"/>
        </w:rPr>
      </w:pPr>
    </w:p>
    <w:sectPr w:rsidR="00731BDF" w:rsidRPr="00A21504" w:rsidSect="00DB0B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ejaVu LGC Sans">
    <w:altName w:val="Arial"/>
    <w:charset w:val="80"/>
    <w:family w:val="swiss"/>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B62"/>
    <w:rsid w:val="00024A2C"/>
    <w:rsid w:val="000578B5"/>
    <w:rsid w:val="000A4925"/>
    <w:rsid w:val="000E56CC"/>
    <w:rsid w:val="000F633A"/>
    <w:rsid w:val="00142B81"/>
    <w:rsid w:val="00146E16"/>
    <w:rsid w:val="00176068"/>
    <w:rsid w:val="001842A0"/>
    <w:rsid w:val="001A3A88"/>
    <w:rsid w:val="001C1CBC"/>
    <w:rsid w:val="001F23AE"/>
    <w:rsid w:val="001F7BA8"/>
    <w:rsid w:val="00212427"/>
    <w:rsid w:val="00297D57"/>
    <w:rsid w:val="002A62DC"/>
    <w:rsid w:val="002A73D9"/>
    <w:rsid w:val="002B2E42"/>
    <w:rsid w:val="002B2F7F"/>
    <w:rsid w:val="002F069B"/>
    <w:rsid w:val="00326CC0"/>
    <w:rsid w:val="00354D47"/>
    <w:rsid w:val="00356C84"/>
    <w:rsid w:val="003A511E"/>
    <w:rsid w:val="00421107"/>
    <w:rsid w:val="00446CC7"/>
    <w:rsid w:val="00466F8A"/>
    <w:rsid w:val="004835AD"/>
    <w:rsid w:val="004937CD"/>
    <w:rsid w:val="004C0C45"/>
    <w:rsid w:val="004F0476"/>
    <w:rsid w:val="005001C0"/>
    <w:rsid w:val="00506B25"/>
    <w:rsid w:val="00582A62"/>
    <w:rsid w:val="005A071A"/>
    <w:rsid w:val="00623D1B"/>
    <w:rsid w:val="006429DC"/>
    <w:rsid w:val="00647CBF"/>
    <w:rsid w:val="00671967"/>
    <w:rsid w:val="006D6124"/>
    <w:rsid w:val="006E39DC"/>
    <w:rsid w:val="00701D34"/>
    <w:rsid w:val="007270EE"/>
    <w:rsid w:val="00731BDF"/>
    <w:rsid w:val="00771EFE"/>
    <w:rsid w:val="00802C5C"/>
    <w:rsid w:val="008669F9"/>
    <w:rsid w:val="00871F74"/>
    <w:rsid w:val="008B6F25"/>
    <w:rsid w:val="009401AE"/>
    <w:rsid w:val="00980F63"/>
    <w:rsid w:val="00987DC8"/>
    <w:rsid w:val="009A6489"/>
    <w:rsid w:val="009D1DC7"/>
    <w:rsid w:val="009F5A6C"/>
    <w:rsid w:val="00A21504"/>
    <w:rsid w:val="00A461A0"/>
    <w:rsid w:val="00AB2527"/>
    <w:rsid w:val="00AB3113"/>
    <w:rsid w:val="00B20FD8"/>
    <w:rsid w:val="00BC01F4"/>
    <w:rsid w:val="00BD152C"/>
    <w:rsid w:val="00C134F7"/>
    <w:rsid w:val="00C15B82"/>
    <w:rsid w:val="00C4057A"/>
    <w:rsid w:val="00C65F86"/>
    <w:rsid w:val="00CB6881"/>
    <w:rsid w:val="00D45724"/>
    <w:rsid w:val="00D94A20"/>
    <w:rsid w:val="00DB0B62"/>
    <w:rsid w:val="00E3062F"/>
    <w:rsid w:val="00E61B55"/>
    <w:rsid w:val="00EE2C8A"/>
    <w:rsid w:val="00F17B77"/>
    <w:rsid w:val="00F527B2"/>
    <w:rsid w:val="00F771D4"/>
    <w:rsid w:val="00F82F85"/>
    <w:rsid w:val="00FA37CB"/>
    <w:rsid w:val="00FD2559"/>
    <w:rsid w:val="00FE06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94"/>
  </w:style>
  <w:style w:type="paragraph" w:styleId="Heading2">
    <w:name w:val="heading 2"/>
    <w:basedOn w:val="Normal"/>
    <w:link w:val="Heading2Char"/>
    <w:uiPriority w:val="9"/>
    <w:rsid w:val="00356C8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56C84"/>
    <w:rPr>
      <w:rFonts w:ascii="Times" w:hAnsi="Times"/>
      <w:b/>
      <w:sz w:val="36"/>
      <w:szCs w:val="20"/>
    </w:rPr>
  </w:style>
  <w:style w:type="paragraph" w:styleId="NormalWeb">
    <w:name w:val="Normal (Web)"/>
    <w:basedOn w:val="Normal"/>
    <w:uiPriority w:val="99"/>
    <w:rsid w:val="00BC01F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F527B2"/>
    <w:rPr>
      <w:color w:val="0000FF" w:themeColor="hyperlink"/>
      <w:u w:val="single"/>
    </w:rPr>
  </w:style>
  <w:style w:type="paragraph" w:styleId="Header">
    <w:name w:val="header"/>
    <w:basedOn w:val="Normal"/>
    <w:link w:val="HeaderChar"/>
    <w:uiPriority w:val="99"/>
    <w:semiHidden/>
    <w:unhideWhenUsed/>
    <w:rsid w:val="00176068"/>
    <w:pPr>
      <w:tabs>
        <w:tab w:val="center" w:pos="4320"/>
        <w:tab w:val="right" w:pos="8640"/>
      </w:tabs>
    </w:pPr>
  </w:style>
  <w:style w:type="character" w:customStyle="1" w:styleId="HeaderChar">
    <w:name w:val="Header Char"/>
    <w:basedOn w:val="DefaultParagraphFont"/>
    <w:link w:val="Header"/>
    <w:uiPriority w:val="99"/>
    <w:semiHidden/>
    <w:rsid w:val="00176068"/>
  </w:style>
  <w:style w:type="paragraph" w:styleId="Footer">
    <w:name w:val="footer"/>
    <w:basedOn w:val="Normal"/>
    <w:link w:val="FooterChar"/>
    <w:uiPriority w:val="99"/>
    <w:semiHidden/>
    <w:unhideWhenUsed/>
    <w:rsid w:val="00176068"/>
    <w:pPr>
      <w:tabs>
        <w:tab w:val="center" w:pos="4320"/>
        <w:tab w:val="right" w:pos="8640"/>
      </w:tabs>
    </w:pPr>
  </w:style>
  <w:style w:type="character" w:customStyle="1" w:styleId="FooterChar">
    <w:name w:val="Footer Char"/>
    <w:basedOn w:val="DefaultParagraphFont"/>
    <w:link w:val="Footer"/>
    <w:uiPriority w:val="99"/>
    <w:semiHidden/>
    <w:rsid w:val="00176068"/>
  </w:style>
  <w:style w:type="character" w:customStyle="1" w:styleId="book">
    <w:name w:val="book"/>
    <w:basedOn w:val="DefaultParagraphFont"/>
    <w:rsid w:val="007270EE"/>
  </w:style>
</w:styles>
</file>

<file path=word/webSettings.xml><?xml version="1.0" encoding="utf-8"?>
<w:webSettings xmlns:r="http://schemas.openxmlformats.org/officeDocument/2006/relationships" xmlns:w="http://schemas.openxmlformats.org/wordprocessingml/2006/main">
  <w:divs>
    <w:div w:id="1198353331">
      <w:bodyDiv w:val="1"/>
      <w:marLeft w:val="0"/>
      <w:marRight w:val="0"/>
      <w:marTop w:val="0"/>
      <w:marBottom w:val="0"/>
      <w:divBdr>
        <w:top w:val="none" w:sz="0" w:space="0" w:color="auto"/>
        <w:left w:val="none" w:sz="0" w:space="0" w:color="auto"/>
        <w:bottom w:val="none" w:sz="0" w:space="0" w:color="auto"/>
        <w:right w:val="none" w:sz="0" w:space="0" w:color="auto"/>
      </w:divBdr>
    </w:div>
    <w:div w:id="1459448047">
      <w:bodyDiv w:val="1"/>
      <w:marLeft w:val="0"/>
      <w:marRight w:val="0"/>
      <w:marTop w:val="0"/>
      <w:marBottom w:val="0"/>
      <w:divBdr>
        <w:top w:val="none" w:sz="0" w:space="0" w:color="auto"/>
        <w:left w:val="none" w:sz="0" w:space="0" w:color="auto"/>
        <w:bottom w:val="none" w:sz="0" w:space="0" w:color="auto"/>
        <w:right w:val="none" w:sz="0" w:space="0" w:color="auto"/>
      </w:divBdr>
    </w:div>
    <w:div w:id="2112435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9</Pages>
  <Words>1972</Words>
  <Characters>11246</Characters>
  <Application>Microsoft Macintosh Word</Application>
  <DocSecurity>0</DocSecurity>
  <Lines>93</Lines>
  <Paragraphs>22</Paragraphs>
  <ScaleCrop>false</ScaleCrop>
  <Company>College of the Holy Cross</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18</cp:revision>
  <dcterms:created xsi:type="dcterms:W3CDTF">2011-05-06T02:03:00Z</dcterms:created>
  <dcterms:modified xsi:type="dcterms:W3CDTF">2011-05-11T01:34:00Z</dcterms:modified>
</cp:coreProperties>
</file>